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bCs w:val="0"/>
          <w:color w:val="FF0000"/>
          <w:sz w:val="72"/>
          <w:szCs w:val="72"/>
        </w:rPr>
      </w:pPr>
      <w:r>
        <w:rPr>
          <w:rFonts w:hint="eastAsia" w:ascii="宋体" w:hAnsi="宋体"/>
          <w:b/>
          <w:bCs w:val="0"/>
          <w:color w:val="FF0000"/>
          <w:sz w:val="72"/>
          <w:szCs w:val="72"/>
        </w:rPr>
        <w:t>中国电子元件行业协会</w:t>
      </w:r>
    </w:p>
    <w:p>
      <w:pPr>
        <w:rPr>
          <w:rFonts w:ascii="黑体" w:hAnsi="Calibri" w:eastAsia="黑体" w:cs="宋体"/>
          <w:b/>
          <w:bCs/>
          <w:kern w:val="0"/>
          <w:sz w:val="21"/>
          <w:szCs w:val="21"/>
        </w:rPr>
      </w:pPr>
      <w:r>
        <w:rPr>
          <w:sz w:val="21"/>
          <w:szCs w:val="21"/>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13970</wp:posOffset>
                </wp:positionV>
                <wp:extent cx="6366510" cy="27940"/>
                <wp:effectExtent l="0" t="9525" r="15240" b="19685"/>
                <wp:wrapNone/>
                <wp:docPr id="2" name="Line 6"/>
                <wp:cNvGraphicFramePr/>
                <a:graphic xmlns:a="http://schemas.openxmlformats.org/drawingml/2006/main">
                  <a:graphicData uri="http://schemas.microsoft.com/office/word/2010/wordprocessingShape">
                    <wps:wsp>
                      <wps:cNvCnPr/>
                      <wps:spPr>
                        <a:xfrm flipV="1">
                          <a:off x="0" y="0"/>
                          <a:ext cx="6366510" cy="2794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id="Line 6" o:spid="_x0000_s1026" o:spt="20" style="position:absolute;left:0pt;flip:y;margin-left:-0.3pt;margin-top:1.1pt;height:2.2pt;width:501.3pt;z-index:251659264;mso-width-relative:page;mso-height-relative:page;" filled="f" stroked="t" coordsize="21600,21600" o:gfxdata="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OzLKNUAAAAGAQAADwAA&#10;AAAAAAABACAAAAAiAAAAZHJzL2Rvd25yZXYueG1sUEsBAhQAFAAAAAgAh07iQKbuwnLgAQAA3AMA&#10;AA4AAAAAAAAAAQAgAAAAJAEAAGRycy9lMm9Eb2MueG1sUEsFBgAAAAAGAAYAWQEAAHYFAAAAAA==&#10;">
                <v:fill on="f" focussize="0,0"/>
                <v:stroke weight="1.5pt" color="#FF0000" joinstyle="round"/>
                <v:imagedata o:title=""/>
                <o:lock v:ext="edit" aspectratio="f"/>
              </v:line>
            </w:pict>
          </mc:Fallback>
        </mc:AlternateContent>
      </w:r>
    </w:p>
    <w:p>
      <w:pPr>
        <w:widowControl/>
        <w:spacing w:line="360" w:lineRule="auto"/>
        <w:ind w:left="-426" w:leftChars="-203"/>
        <w:jc w:val="right"/>
        <w:rPr>
          <w:rFonts w:ascii="黑体" w:hAnsi="Calibri" w:eastAsia="黑体" w:cs="宋体"/>
          <w:b/>
          <w:bCs/>
          <w:kern w:val="0"/>
          <w:szCs w:val="21"/>
        </w:rPr>
      </w:pPr>
      <w:r>
        <w:rPr>
          <w:rFonts w:hint="eastAsia" w:hAnsi="宋体"/>
          <w:szCs w:val="21"/>
        </w:rPr>
        <w:t>中电元协（2024）第007号</w:t>
      </w:r>
    </w:p>
    <w:p>
      <w:pPr>
        <w:widowControl/>
        <w:spacing w:line="360" w:lineRule="auto"/>
        <w:ind w:left="-426" w:leftChars="-203"/>
        <w:jc w:val="center"/>
        <w:rPr>
          <w:rFonts w:ascii="黑体" w:hAnsi="Calibri" w:eastAsia="黑体" w:cs="宋体"/>
          <w:b/>
          <w:bCs/>
          <w:kern w:val="0"/>
          <w:sz w:val="32"/>
          <w:szCs w:val="32"/>
        </w:rPr>
      </w:pPr>
      <w:r>
        <w:rPr>
          <w:rFonts w:hint="eastAsia" w:ascii="黑体" w:hAnsi="Calibri" w:eastAsia="黑体" w:cs="宋体"/>
          <w:b/>
          <w:bCs/>
          <w:kern w:val="0"/>
          <w:sz w:val="32"/>
          <w:szCs w:val="32"/>
        </w:rPr>
        <w:t>关于召开“</w:t>
      </w:r>
      <w:bookmarkStart w:id="0" w:name="_Hlk166830123"/>
      <w:r>
        <w:rPr>
          <w:rFonts w:hint="eastAsia" w:ascii="黑体" w:hAnsi="Calibri" w:eastAsia="黑体" w:cs="宋体"/>
          <w:b/>
          <w:bCs/>
          <w:kern w:val="0"/>
          <w:sz w:val="32"/>
          <w:szCs w:val="32"/>
        </w:rPr>
        <w:t>中国电子元件行业协会第九届第二次理事会</w:t>
      </w:r>
      <w:bookmarkEnd w:id="0"/>
    </w:p>
    <w:p>
      <w:pPr>
        <w:widowControl/>
        <w:spacing w:line="360" w:lineRule="auto"/>
        <w:ind w:left="-426" w:leftChars="-203"/>
        <w:jc w:val="center"/>
        <w:rPr>
          <w:rFonts w:ascii="黑体" w:hAnsi="Calibri" w:eastAsia="黑体" w:cs="宋体"/>
          <w:kern w:val="0"/>
          <w:szCs w:val="21"/>
        </w:rPr>
      </w:pPr>
      <w:r>
        <w:rPr>
          <w:rFonts w:hint="eastAsia" w:ascii="黑体" w:hAnsi="Calibri" w:eastAsia="黑体" w:cs="宋体"/>
          <w:b/>
          <w:bCs/>
          <w:kern w:val="0"/>
          <w:sz w:val="32"/>
          <w:szCs w:val="32"/>
        </w:rPr>
        <w:t>暨</w:t>
      </w:r>
      <w:bookmarkStart w:id="1" w:name="_Hlk102651516"/>
      <w:r>
        <w:rPr>
          <w:rFonts w:hint="eastAsia" w:ascii="黑体" w:hAnsi="Calibri" w:eastAsia="黑体" w:cs="宋体"/>
          <w:b/>
          <w:bCs/>
          <w:kern w:val="0"/>
          <w:sz w:val="32"/>
          <w:szCs w:val="32"/>
        </w:rPr>
        <w:t>20</w:t>
      </w:r>
      <w:r>
        <w:rPr>
          <w:rFonts w:ascii="黑体" w:hAnsi="Calibri" w:eastAsia="黑体" w:cs="宋体"/>
          <w:b/>
          <w:bCs/>
          <w:kern w:val="0"/>
          <w:sz w:val="32"/>
          <w:szCs w:val="32"/>
        </w:rPr>
        <w:t>2</w:t>
      </w:r>
      <w:r>
        <w:rPr>
          <w:rFonts w:hint="eastAsia" w:ascii="黑体" w:hAnsi="Calibri" w:eastAsia="黑体" w:cs="宋体"/>
          <w:b/>
          <w:bCs/>
          <w:kern w:val="0"/>
          <w:sz w:val="32"/>
          <w:szCs w:val="32"/>
        </w:rPr>
        <w:t>4中国电子元件产业峰会</w:t>
      </w:r>
      <w:bookmarkEnd w:id="1"/>
      <w:r>
        <w:rPr>
          <w:rFonts w:hint="eastAsia" w:ascii="黑体" w:hAnsi="Calibri" w:eastAsia="黑体" w:cs="宋体"/>
          <w:b/>
          <w:bCs/>
          <w:kern w:val="0"/>
          <w:sz w:val="32"/>
          <w:szCs w:val="32"/>
        </w:rPr>
        <w:t>”的通知</w:t>
      </w:r>
    </w:p>
    <w:p>
      <w:pPr>
        <w:widowControl/>
        <w:spacing w:line="360" w:lineRule="auto"/>
        <w:rPr>
          <w:rFonts w:ascii="Calibri" w:hAnsi="Calibri" w:cs="宋体"/>
          <w:kern w:val="0"/>
          <w:szCs w:val="21"/>
        </w:rPr>
      </w:pPr>
    </w:p>
    <w:p>
      <w:pPr>
        <w:widowControl/>
        <w:spacing w:line="360" w:lineRule="auto"/>
        <w:jc w:val="left"/>
        <w:rPr>
          <w:rFonts w:ascii="宋体" w:hAnsi="宋体" w:cs="宋体"/>
          <w:b/>
          <w:bCs/>
          <w:kern w:val="0"/>
          <w:sz w:val="24"/>
        </w:rPr>
      </w:pPr>
      <w:r>
        <w:rPr>
          <w:rFonts w:hint="eastAsia" w:ascii="宋体" w:hAnsi="宋体" w:cs="宋体"/>
          <w:b/>
          <w:bCs/>
          <w:kern w:val="0"/>
          <w:sz w:val="24"/>
        </w:rPr>
        <w:t>各有关单位：</w:t>
      </w:r>
    </w:p>
    <w:p>
      <w:pPr>
        <w:widowControl/>
        <w:spacing w:line="360" w:lineRule="auto"/>
        <w:ind w:firstLine="480"/>
        <w:rPr>
          <w:rFonts w:ascii="宋体" w:hAnsi="宋体" w:cs="宋体"/>
          <w:kern w:val="0"/>
          <w:sz w:val="24"/>
        </w:rPr>
      </w:pPr>
      <w:r>
        <w:rPr>
          <w:rFonts w:hint="eastAsia" w:ascii="宋体" w:hAnsi="宋体" w:cs="宋体"/>
          <w:kern w:val="0"/>
          <w:sz w:val="24"/>
        </w:rPr>
        <w:t>习近平总书记指出：“积极培育新能源、新材料、先进制造、电子信息等战略性新兴产业，积极培育未来产业，加快形成新质生产力，增强发展新动能。”电子元器件产业是电子信息制造业的重要环节，本身就属于战略性新兴产业，而且，随着工业化与信息化的融合，电子元器件的应用渗透到社会各个领域中，起到为其他战略性新兴产业，甚至是未来产业赋能的关键作用。因此，电子元器件产业的发展态势，必然成为我国加快形成新质生产力的决定性环节之一。</w:t>
      </w:r>
    </w:p>
    <w:p>
      <w:pPr>
        <w:widowControl/>
        <w:spacing w:line="360" w:lineRule="auto"/>
        <w:ind w:firstLine="480"/>
        <w:rPr>
          <w:rFonts w:ascii="宋体" w:hAnsi="宋体" w:cs="宋体"/>
          <w:kern w:val="0"/>
          <w:sz w:val="24"/>
        </w:rPr>
      </w:pPr>
      <w:r>
        <w:rPr>
          <w:rFonts w:hint="eastAsia" w:ascii="宋体" w:hAnsi="宋体" w:cs="宋体"/>
          <w:kern w:val="0"/>
          <w:sz w:val="24"/>
        </w:rPr>
        <w:t>2024年以来，我国陆续出台了有序推动新一轮大规模设备更新和消费品以旧换新的相关政策，给我国电子元器件行业带来了新的市场增长机遇，行业复苏态势十分明显。</w:t>
      </w:r>
    </w:p>
    <w:p>
      <w:pPr>
        <w:widowControl/>
        <w:spacing w:line="360" w:lineRule="auto"/>
        <w:ind w:firstLine="480"/>
        <w:rPr>
          <w:rFonts w:ascii="宋体" w:hAnsi="宋体" w:cs="宋体"/>
          <w:kern w:val="0"/>
          <w:sz w:val="24"/>
        </w:rPr>
      </w:pPr>
      <w:r>
        <w:rPr>
          <w:rFonts w:hint="eastAsia" w:ascii="宋体" w:hAnsi="宋体" w:cs="宋体"/>
          <w:kern w:val="0"/>
          <w:sz w:val="24"/>
        </w:rPr>
        <w:t>为了加强我国电子元器件行业以及上下游产业链的交流与合作，推动电子元器件产业高质量发展，我协会拟定于2024年9月3-6日在四川省德阳市召开“中国电子元件行业协会第九届第二次理事会暨2024中国电子元件产业峰会”。本次会议拟邀请政府有关部门领导、院士及行业专家、我国电子元件行业重点骨干企业的高层领导共同讨论影响中国电子元件行业发展的热点问题。</w:t>
      </w:r>
    </w:p>
    <w:p>
      <w:pPr>
        <w:widowControl/>
        <w:spacing w:line="360" w:lineRule="auto"/>
        <w:ind w:firstLine="480"/>
        <w:rPr>
          <w:rFonts w:ascii="宋体" w:hAnsi="宋体" w:cs="宋体"/>
          <w:kern w:val="0"/>
          <w:sz w:val="24"/>
        </w:rPr>
      </w:pPr>
      <w:r>
        <w:rPr>
          <w:rFonts w:hint="eastAsia" w:ascii="宋体" w:hAnsi="宋体" w:cs="宋体"/>
          <w:kern w:val="0"/>
          <w:sz w:val="24"/>
        </w:rPr>
        <w:t>会议同期设有四大主题平行论坛：2024年中国电子元件行业协会电容器分会电解电容器专业年会、中国电子元件行业协会敏感元器件与传感器分会年会暨2024传感器产业</w:t>
      </w:r>
      <w:bookmarkStart w:id="2" w:name="_Hlk167287873"/>
      <w:r>
        <w:rPr>
          <w:rFonts w:hint="eastAsia" w:ascii="宋体" w:hAnsi="宋体" w:cs="宋体"/>
          <w:kern w:val="0"/>
          <w:sz w:val="24"/>
        </w:rPr>
        <w:t>发展</w:t>
      </w:r>
      <w:bookmarkEnd w:id="2"/>
      <w:r>
        <w:rPr>
          <w:rFonts w:hint="eastAsia" w:ascii="宋体" w:hAnsi="宋体" w:cs="宋体"/>
          <w:kern w:val="0"/>
          <w:sz w:val="24"/>
        </w:rPr>
        <w:t>大会、2024年中国电子元件行业协会电子变压器分会年会暨产业峰会、中国电子元件行业协会电感器件分会第九届第一次会员大会暨2024年技术交流大会，并同时举办“2024中国电子元器件产业链协同创新展览会”。</w:t>
      </w:r>
    </w:p>
    <w:p>
      <w:pPr>
        <w:widowControl/>
        <w:spacing w:line="360" w:lineRule="auto"/>
        <w:ind w:firstLine="480"/>
        <w:rPr>
          <w:rFonts w:ascii="宋体" w:hAnsi="宋体" w:cs="宋体"/>
          <w:kern w:val="0"/>
          <w:sz w:val="24"/>
        </w:rPr>
      </w:pPr>
      <w:r>
        <w:rPr>
          <w:rFonts w:hint="eastAsia" w:ascii="宋体" w:hAnsi="宋体" w:cs="宋体"/>
          <w:kern w:val="0"/>
          <w:sz w:val="24"/>
        </w:rPr>
        <w:t>当前，会议正在紧张筹备中，现将有关事宜通知如下：</w:t>
      </w:r>
    </w:p>
    <w:p>
      <w:pPr>
        <w:widowControl/>
        <w:spacing w:line="360" w:lineRule="auto"/>
        <w:ind w:firstLine="482" w:firstLineChars="200"/>
        <w:rPr>
          <w:rFonts w:ascii="宋体" w:hAnsi="宋体" w:cs="宋体"/>
          <w:b/>
          <w:bCs/>
          <w:kern w:val="0"/>
          <w:sz w:val="24"/>
        </w:rPr>
      </w:pPr>
      <w:r>
        <w:rPr>
          <w:rFonts w:hint="eastAsia" w:ascii="宋体" w:hAnsi="宋体" w:cs="宋体"/>
          <w:b/>
          <w:bCs/>
          <w:kern w:val="0"/>
          <w:sz w:val="24"/>
        </w:rPr>
        <w:t>一、主办单位</w:t>
      </w:r>
    </w:p>
    <w:p>
      <w:pPr>
        <w:widowControl/>
        <w:spacing w:line="360" w:lineRule="auto"/>
        <w:ind w:firstLine="480" w:firstLineChars="200"/>
        <w:rPr>
          <w:rFonts w:ascii="宋体" w:hAnsi="宋体" w:cs="宋体"/>
          <w:b/>
          <w:bCs/>
          <w:kern w:val="0"/>
          <w:sz w:val="24"/>
        </w:rPr>
      </w:pPr>
      <w:r>
        <w:rPr>
          <w:rFonts w:hint="eastAsia" w:ascii="宋体" w:hAnsi="宋体" w:cs="宋体"/>
          <w:kern w:val="0"/>
          <w:sz w:val="24"/>
        </w:rPr>
        <w:t>中国电子元件行业协会</w:t>
      </w:r>
    </w:p>
    <w:p>
      <w:pPr>
        <w:widowControl/>
        <w:spacing w:line="360" w:lineRule="auto"/>
        <w:ind w:firstLine="482" w:firstLineChars="200"/>
        <w:rPr>
          <w:rFonts w:ascii="宋体" w:hAnsi="宋体" w:cs="宋体"/>
          <w:b/>
          <w:bCs/>
          <w:kern w:val="0"/>
          <w:sz w:val="24"/>
        </w:rPr>
      </w:pPr>
      <w:r>
        <w:rPr>
          <w:rFonts w:hint="eastAsia" w:ascii="宋体" w:hAnsi="宋体" w:cs="宋体"/>
          <w:b/>
          <w:bCs/>
          <w:kern w:val="0"/>
          <w:sz w:val="24"/>
        </w:rPr>
        <w:t>二、承办单位</w:t>
      </w:r>
    </w:p>
    <w:p>
      <w:pPr>
        <w:widowControl/>
        <w:spacing w:line="360" w:lineRule="auto"/>
        <w:ind w:firstLine="480" w:firstLineChars="200"/>
        <w:rPr>
          <w:rFonts w:ascii="宋体" w:hAnsi="宋体" w:cs="宋体"/>
          <w:kern w:val="0"/>
          <w:sz w:val="24"/>
        </w:rPr>
      </w:pPr>
      <w:r>
        <w:rPr>
          <w:rFonts w:hint="eastAsia" w:ascii="宋体" w:hAnsi="宋体" w:cs="宋体"/>
          <w:kern w:val="0"/>
          <w:sz w:val="24"/>
        </w:rPr>
        <w:t>中国电子元件行业协会信息中心</w:t>
      </w:r>
    </w:p>
    <w:p>
      <w:pPr>
        <w:widowControl/>
        <w:spacing w:line="360" w:lineRule="auto"/>
        <w:ind w:firstLine="482" w:firstLineChars="200"/>
        <w:rPr>
          <w:rFonts w:ascii="宋体" w:hAnsi="宋体" w:cs="宋体"/>
          <w:b/>
          <w:bCs/>
          <w:kern w:val="0"/>
          <w:sz w:val="24"/>
        </w:rPr>
      </w:pPr>
      <w:r>
        <w:rPr>
          <w:rFonts w:hint="eastAsia" w:ascii="宋体" w:hAnsi="宋体" w:cs="宋体"/>
          <w:b/>
          <w:bCs/>
          <w:kern w:val="0"/>
          <w:sz w:val="24"/>
        </w:rPr>
        <w:t>三、协办单位</w:t>
      </w:r>
    </w:p>
    <w:p>
      <w:pPr>
        <w:widowControl/>
        <w:spacing w:line="360" w:lineRule="auto"/>
        <w:ind w:firstLine="480" w:firstLineChars="200"/>
        <w:rPr>
          <w:rFonts w:ascii="宋体" w:hAnsi="宋体" w:cs="宋体"/>
          <w:kern w:val="0"/>
          <w:sz w:val="24"/>
        </w:rPr>
      </w:pPr>
      <w:r>
        <w:rPr>
          <w:rFonts w:hint="eastAsia" w:ascii="宋体" w:hAnsi="宋体" w:cs="宋体"/>
          <w:kern w:val="0"/>
          <w:sz w:val="24"/>
        </w:rPr>
        <w:t>中国电子元件行业协会电容器分会</w:t>
      </w:r>
    </w:p>
    <w:p>
      <w:pPr>
        <w:widowControl/>
        <w:spacing w:line="360" w:lineRule="auto"/>
        <w:ind w:firstLine="480" w:firstLineChars="200"/>
        <w:rPr>
          <w:rFonts w:ascii="宋体" w:hAnsi="宋体" w:cs="宋体"/>
          <w:kern w:val="0"/>
          <w:sz w:val="24"/>
        </w:rPr>
      </w:pPr>
      <w:r>
        <w:rPr>
          <w:rFonts w:hint="eastAsia" w:ascii="宋体" w:hAnsi="宋体" w:cs="宋体"/>
          <w:kern w:val="0"/>
          <w:sz w:val="24"/>
        </w:rPr>
        <w:t>中国电子元件行业协会敏感元器件与传感器分会</w:t>
      </w:r>
    </w:p>
    <w:p>
      <w:pPr>
        <w:widowControl/>
        <w:spacing w:line="360" w:lineRule="auto"/>
        <w:ind w:firstLine="480" w:firstLineChars="200"/>
        <w:rPr>
          <w:rFonts w:ascii="宋体" w:hAnsi="宋体" w:cs="宋体"/>
          <w:kern w:val="0"/>
          <w:sz w:val="24"/>
        </w:rPr>
      </w:pPr>
      <w:r>
        <w:rPr>
          <w:rFonts w:hint="eastAsia" w:ascii="宋体" w:hAnsi="宋体" w:cs="宋体"/>
          <w:kern w:val="0"/>
          <w:sz w:val="24"/>
        </w:rPr>
        <w:t>中国电子元件行业协会电子变压器分会</w:t>
      </w:r>
    </w:p>
    <w:p>
      <w:pPr>
        <w:widowControl/>
        <w:spacing w:line="360" w:lineRule="auto"/>
        <w:ind w:firstLine="480" w:firstLineChars="200"/>
        <w:rPr>
          <w:rFonts w:ascii="宋体" w:hAnsi="宋体" w:cs="宋体"/>
          <w:kern w:val="0"/>
          <w:sz w:val="24"/>
        </w:rPr>
      </w:pPr>
      <w:r>
        <w:rPr>
          <w:rFonts w:hint="eastAsia" w:ascii="宋体" w:hAnsi="宋体" w:cs="宋体"/>
          <w:kern w:val="0"/>
          <w:sz w:val="24"/>
        </w:rPr>
        <w:t>中国电子元件行业协会电感器件分会</w:t>
      </w:r>
    </w:p>
    <w:p>
      <w:pPr>
        <w:widowControl/>
        <w:spacing w:line="360" w:lineRule="auto"/>
        <w:ind w:firstLine="480" w:firstLineChars="200"/>
        <w:rPr>
          <w:rFonts w:ascii="宋体" w:hAnsi="宋体" w:cs="宋体"/>
          <w:kern w:val="0"/>
          <w:sz w:val="24"/>
        </w:rPr>
      </w:pPr>
      <w:r>
        <w:rPr>
          <w:rFonts w:hint="eastAsia" w:ascii="宋体" w:hAnsi="宋体" w:cs="宋体"/>
          <w:kern w:val="0"/>
          <w:sz w:val="24"/>
        </w:rPr>
        <w:t>新型电子元器件关键材料与工艺国家重点实验室</w:t>
      </w:r>
    </w:p>
    <w:p>
      <w:pPr>
        <w:widowControl/>
        <w:spacing w:line="360" w:lineRule="auto"/>
        <w:ind w:firstLine="480" w:firstLineChars="200"/>
        <w:rPr>
          <w:rFonts w:ascii="宋体" w:hAnsi="宋体" w:cs="宋体"/>
          <w:kern w:val="0"/>
          <w:sz w:val="24"/>
        </w:rPr>
      </w:pPr>
      <w:r>
        <w:rPr>
          <w:rFonts w:hint="eastAsia" w:ascii="宋体" w:hAnsi="宋体" w:cs="宋体"/>
          <w:kern w:val="0"/>
          <w:sz w:val="24"/>
        </w:rPr>
        <w:t>南通江海电子股份有限公司</w:t>
      </w:r>
    </w:p>
    <w:p>
      <w:pPr>
        <w:widowControl/>
        <w:spacing w:line="360" w:lineRule="auto"/>
        <w:ind w:firstLine="482" w:firstLineChars="200"/>
        <w:rPr>
          <w:rFonts w:ascii="宋体" w:hAnsi="宋体" w:cs="宋体"/>
          <w:b/>
          <w:bCs/>
          <w:kern w:val="0"/>
          <w:sz w:val="24"/>
        </w:rPr>
      </w:pPr>
      <w:r>
        <w:rPr>
          <w:rFonts w:hint="eastAsia" w:ascii="宋体" w:hAnsi="宋体" w:cs="宋体"/>
          <w:b/>
          <w:bCs/>
          <w:kern w:val="0"/>
          <w:sz w:val="24"/>
        </w:rPr>
        <w:t>四、会议时间</w:t>
      </w:r>
    </w:p>
    <w:p>
      <w:pPr>
        <w:widowControl/>
        <w:spacing w:line="360" w:lineRule="auto"/>
        <w:ind w:firstLine="480" w:firstLineChars="200"/>
        <w:rPr>
          <w:rFonts w:ascii="宋体" w:hAnsi="宋体" w:cs="宋体"/>
          <w:b/>
          <w:bCs/>
          <w:kern w:val="0"/>
          <w:sz w:val="24"/>
        </w:rPr>
      </w:pPr>
      <w:r>
        <w:rPr>
          <w:rFonts w:hint="eastAsia" w:ascii="宋体" w:hAnsi="宋体" w:cs="宋体"/>
          <w:kern w:val="0"/>
          <w:sz w:val="24"/>
        </w:rPr>
        <w:t>20</w:t>
      </w:r>
      <w:r>
        <w:rPr>
          <w:rFonts w:ascii="宋体" w:hAnsi="宋体" w:cs="宋体"/>
          <w:kern w:val="0"/>
          <w:sz w:val="24"/>
        </w:rPr>
        <w:t>2</w:t>
      </w:r>
      <w:r>
        <w:rPr>
          <w:rFonts w:hint="eastAsia" w:ascii="宋体" w:hAnsi="宋体" w:cs="宋体"/>
          <w:kern w:val="0"/>
          <w:sz w:val="24"/>
        </w:rPr>
        <w:t>4年9月3-6日</w:t>
      </w:r>
    </w:p>
    <w:p>
      <w:pPr>
        <w:widowControl/>
        <w:spacing w:line="360" w:lineRule="auto"/>
        <w:ind w:firstLine="482" w:firstLineChars="200"/>
        <w:rPr>
          <w:rFonts w:ascii="宋体" w:hAnsi="宋体" w:cs="宋体"/>
          <w:b/>
          <w:bCs/>
          <w:kern w:val="0"/>
          <w:sz w:val="24"/>
        </w:rPr>
      </w:pPr>
      <w:r>
        <w:rPr>
          <w:rFonts w:hint="eastAsia" w:ascii="宋体" w:hAnsi="宋体" w:cs="宋体"/>
          <w:b/>
          <w:bCs/>
          <w:kern w:val="0"/>
          <w:sz w:val="24"/>
        </w:rPr>
        <w:t>五、会议地点</w:t>
      </w:r>
    </w:p>
    <w:p>
      <w:pPr>
        <w:widowControl/>
        <w:spacing w:line="360" w:lineRule="auto"/>
        <w:ind w:firstLine="480" w:firstLineChars="200"/>
        <w:rPr>
          <w:rFonts w:ascii="宋体" w:hAnsi="宋体" w:cs="宋体"/>
          <w:b/>
          <w:bCs/>
          <w:kern w:val="0"/>
          <w:sz w:val="24"/>
        </w:rPr>
      </w:pPr>
      <w:bookmarkStart w:id="3" w:name="_Hlk166830596"/>
      <w:r>
        <w:rPr>
          <w:rFonts w:hint="eastAsia" w:ascii="宋体" w:hAnsi="宋体"/>
          <w:sz w:val="24"/>
        </w:rPr>
        <w:t>德阳文德国际会展中心</w:t>
      </w:r>
      <w:bookmarkEnd w:id="3"/>
      <w:r>
        <w:rPr>
          <w:rFonts w:hint="eastAsia" w:ascii="宋体" w:hAnsi="宋体"/>
          <w:sz w:val="24"/>
        </w:rPr>
        <w:t>（产业峰会、配套展览及平行论坛会场）</w:t>
      </w:r>
    </w:p>
    <w:p>
      <w:pPr>
        <w:widowControl/>
        <w:spacing w:line="360" w:lineRule="auto"/>
        <w:ind w:firstLine="482" w:firstLineChars="200"/>
        <w:rPr>
          <w:rFonts w:ascii="宋体" w:hAnsi="宋体" w:cs="宋体"/>
          <w:b/>
          <w:bCs/>
          <w:kern w:val="0"/>
          <w:sz w:val="24"/>
        </w:rPr>
      </w:pPr>
      <w:r>
        <w:rPr>
          <w:rFonts w:hint="eastAsia" w:ascii="宋体" w:hAnsi="宋体" w:cs="宋体"/>
          <w:b/>
          <w:bCs/>
          <w:kern w:val="0"/>
          <w:sz w:val="24"/>
        </w:rPr>
        <w:t>六、参会人员</w:t>
      </w:r>
    </w:p>
    <w:p>
      <w:pPr>
        <w:widowControl/>
        <w:spacing w:line="360" w:lineRule="auto"/>
        <w:ind w:firstLine="480" w:firstLineChars="200"/>
        <w:rPr>
          <w:rFonts w:ascii="宋体" w:hAnsi="宋体" w:cs="宋体"/>
          <w:b/>
          <w:bCs/>
          <w:kern w:val="0"/>
          <w:sz w:val="24"/>
        </w:rPr>
      </w:pPr>
      <w:r>
        <w:rPr>
          <w:rFonts w:hint="eastAsia" w:ascii="宋体" w:hAnsi="宋体" w:cs="宋体"/>
          <w:kern w:val="0"/>
          <w:sz w:val="24"/>
        </w:rPr>
        <w:t>政府有关部门领导，中国电子信息产业相关院士、专家，中国电子元件行业协会第九届理事会全体成员，中国电子元件行业协会1</w:t>
      </w:r>
      <w:r>
        <w:rPr>
          <w:rFonts w:ascii="宋体" w:hAnsi="宋体" w:cs="宋体"/>
          <w:kern w:val="0"/>
          <w:sz w:val="24"/>
        </w:rPr>
        <w:t>5</w:t>
      </w:r>
      <w:r>
        <w:rPr>
          <w:rFonts w:hint="eastAsia" w:ascii="宋体" w:hAnsi="宋体" w:cs="宋体"/>
          <w:kern w:val="0"/>
          <w:sz w:val="24"/>
        </w:rPr>
        <w:t>个分会秘书长，中国电子元器件各分支领域重点骨干企业代表，媒体、金融、投资等领域相关人员。</w:t>
      </w:r>
    </w:p>
    <w:p>
      <w:pPr>
        <w:widowControl/>
        <w:spacing w:line="360" w:lineRule="auto"/>
        <w:ind w:firstLine="482" w:firstLineChars="200"/>
        <w:rPr>
          <w:rFonts w:hint="eastAsia" w:ascii="宋体" w:hAnsi="宋体" w:eastAsia="宋体" w:cs="宋体"/>
          <w:b/>
          <w:bCs/>
          <w:kern w:val="0"/>
          <w:sz w:val="24"/>
          <w:lang w:eastAsia="zh-CN"/>
        </w:rPr>
      </w:pPr>
      <w:r>
        <w:rPr>
          <w:rFonts w:hint="eastAsia" w:ascii="宋体" w:hAnsi="宋体" w:cs="宋体"/>
          <w:b/>
          <w:bCs/>
          <w:kern w:val="0"/>
          <w:sz w:val="24"/>
        </w:rPr>
        <w:t>七、会议安排</w:t>
      </w:r>
      <w:r>
        <w:rPr>
          <w:rFonts w:hint="eastAsia" w:ascii="宋体" w:hAnsi="宋体" w:cs="宋体"/>
          <w:kern w:val="0"/>
          <w:sz w:val="24"/>
          <w:lang w:val="en-US" w:eastAsia="zh-CN"/>
        </w:rPr>
        <w:t xml:space="preserve"> </w:t>
      </w:r>
    </w:p>
    <w:p>
      <w:pPr>
        <w:widowControl/>
        <w:spacing w:line="360" w:lineRule="auto"/>
        <w:ind w:firstLine="482" w:firstLineChars="200"/>
        <w:rPr>
          <w:rFonts w:ascii="宋体" w:hAnsi="宋体" w:cs="宋体"/>
          <w:b/>
          <w:bCs/>
          <w:kern w:val="0"/>
          <w:sz w:val="24"/>
          <w:u w:val="single"/>
        </w:rPr>
      </w:pPr>
      <w:r>
        <w:rPr>
          <w:rFonts w:hint="eastAsia" w:ascii="宋体" w:hAnsi="宋体" w:cs="宋体"/>
          <w:b/>
          <w:bCs/>
          <w:kern w:val="0"/>
          <w:sz w:val="24"/>
          <w:u w:val="single"/>
        </w:rPr>
        <w:t>1.</w:t>
      </w:r>
      <w:r>
        <w:rPr>
          <w:rFonts w:hint="eastAsia"/>
        </w:rPr>
        <w:t xml:space="preserve"> </w:t>
      </w:r>
      <w:bookmarkStart w:id="4" w:name="_Hlk166858763"/>
      <w:r>
        <w:rPr>
          <w:rFonts w:hint="eastAsia" w:ascii="宋体" w:hAnsi="宋体" w:cs="宋体"/>
          <w:b/>
          <w:bCs/>
          <w:kern w:val="0"/>
          <w:sz w:val="24"/>
          <w:u w:val="single"/>
        </w:rPr>
        <w:t>中国电子元件行业协会第九届第二次理事会</w:t>
      </w:r>
      <w:bookmarkEnd w:id="4"/>
    </w:p>
    <w:p>
      <w:pPr>
        <w:widowControl/>
        <w:spacing w:line="360" w:lineRule="auto"/>
        <w:ind w:firstLine="480" w:firstLineChars="200"/>
        <w:rPr>
          <w:rFonts w:ascii="宋体" w:hAnsi="宋体" w:cs="宋体"/>
          <w:kern w:val="0"/>
          <w:sz w:val="24"/>
        </w:rPr>
      </w:pPr>
      <w:r>
        <w:rPr>
          <w:rFonts w:hint="eastAsia" w:ascii="宋体" w:hAnsi="宋体" w:cs="宋体"/>
          <w:kern w:val="0"/>
          <w:sz w:val="24"/>
        </w:rPr>
        <w:t>（1）会议时间：</w:t>
      </w:r>
      <w:r>
        <w:rPr>
          <w:rFonts w:ascii="宋体" w:hAnsi="宋体" w:cs="宋体"/>
          <w:kern w:val="0"/>
          <w:sz w:val="24"/>
        </w:rPr>
        <w:t>202</w:t>
      </w:r>
      <w:r>
        <w:rPr>
          <w:rFonts w:hint="eastAsia" w:ascii="宋体" w:hAnsi="宋体" w:cs="宋体"/>
          <w:kern w:val="0"/>
          <w:sz w:val="24"/>
        </w:rPr>
        <w:t>4年9月3日2</w:t>
      </w:r>
      <w:r>
        <w:rPr>
          <w:rFonts w:ascii="宋体" w:hAnsi="宋体" w:cs="宋体"/>
          <w:kern w:val="0"/>
          <w:sz w:val="24"/>
        </w:rPr>
        <w:t>0:00-21:00</w:t>
      </w:r>
    </w:p>
    <w:p>
      <w:pPr>
        <w:widowControl/>
        <w:spacing w:line="360" w:lineRule="auto"/>
        <w:ind w:firstLine="480" w:firstLineChars="200"/>
        <w:rPr>
          <w:rFonts w:ascii="宋体" w:hAnsi="宋体" w:cs="宋体"/>
          <w:kern w:val="0"/>
          <w:sz w:val="24"/>
        </w:rPr>
      </w:pPr>
      <w:r>
        <w:rPr>
          <w:rFonts w:hint="eastAsia" w:ascii="宋体" w:hAnsi="宋体" w:cs="宋体"/>
          <w:kern w:val="0"/>
          <w:sz w:val="24"/>
        </w:rPr>
        <w:t>（2）会议地点：德阳旌湖国际酒店一号楼三层宴会厅（暂定）</w:t>
      </w:r>
    </w:p>
    <w:p>
      <w:pPr>
        <w:widowControl/>
        <w:spacing w:line="360" w:lineRule="auto"/>
        <w:ind w:firstLine="482" w:firstLineChars="200"/>
        <w:rPr>
          <w:rFonts w:ascii="宋体" w:hAnsi="宋体" w:cs="宋体"/>
          <w:b/>
          <w:bCs/>
          <w:kern w:val="0"/>
          <w:sz w:val="24"/>
          <w:u w:val="single"/>
        </w:rPr>
      </w:pPr>
      <w:r>
        <w:rPr>
          <w:rFonts w:ascii="宋体" w:hAnsi="宋体" w:cs="宋体"/>
          <w:b/>
          <w:bCs/>
          <w:kern w:val="0"/>
          <w:sz w:val="24"/>
          <w:u w:val="single"/>
        </w:rPr>
        <w:t>2.</w:t>
      </w:r>
      <w:r>
        <w:rPr>
          <w:rFonts w:hint="eastAsia"/>
        </w:rPr>
        <w:t xml:space="preserve"> </w:t>
      </w:r>
      <w:r>
        <w:rPr>
          <w:rFonts w:hint="eastAsia" w:ascii="宋体" w:hAnsi="宋体" w:cs="宋体"/>
          <w:b/>
          <w:bCs/>
          <w:kern w:val="0"/>
          <w:sz w:val="24"/>
          <w:u w:val="single"/>
        </w:rPr>
        <w:t>2024中国电子元件产业峰会</w:t>
      </w:r>
    </w:p>
    <w:p>
      <w:pPr>
        <w:widowControl/>
        <w:spacing w:line="360" w:lineRule="auto"/>
        <w:ind w:firstLine="480" w:firstLineChars="200"/>
        <w:rPr>
          <w:rFonts w:ascii="宋体" w:hAnsi="宋体" w:cs="宋体"/>
          <w:kern w:val="0"/>
          <w:sz w:val="24"/>
        </w:rPr>
      </w:pPr>
      <w:r>
        <w:rPr>
          <w:rFonts w:hint="eastAsia" w:ascii="宋体" w:hAnsi="宋体" w:cs="宋体"/>
          <w:kern w:val="0"/>
          <w:sz w:val="24"/>
        </w:rPr>
        <w:t>（1）会议时间：</w:t>
      </w:r>
      <w:r>
        <w:rPr>
          <w:rFonts w:ascii="宋体" w:hAnsi="宋体" w:cs="宋体"/>
          <w:kern w:val="0"/>
          <w:sz w:val="24"/>
        </w:rPr>
        <w:t>20</w:t>
      </w:r>
      <w:r>
        <w:rPr>
          <w:rFonts w:hint="eastAsia" w:ascii="宋体" w:hAnsi="宋体" w:cs="宋体"/>
          <w:kern w:val="0"/>
          <w:sz w:val="24"/>
        </w:rPr>
        <w:t>24年9月4日</w:t>
      </w:r>
      <w:r>
        <w:rPr>
          <w:rFonts w:ascii="宋体" w:hAnsi="宋体" w:cs="宋体"/>
          <w:kern w:val="0"/>
          <w:sz w:val="24"/>
        </w:rPr>
        <w:t>09:00-18:00</w:t>
      </w:r>
    </w:p>
    <w:p>
      <w:pPr>
        <w:widowControl/>
        <w:spacing w:line="360" w:lineRule="auto"/>
        <w:ind w:firstLine="480" w:firstLineChars="200"/>
        <w:rPr>
          <w:rFonts w:ascii="宋体" w:hAnsi="宋体" w:cs="宋体"/>
          <w:kern w:val="0"/>
          <w:sz w:val="24"/>
        </w:rPr>
      </w:pPr>
      <w:r>
        <w:rPr>
          <w:rFonts w:hint="eastAsia" w:ascii="宋体" w:hAnsi="宋体" w:cs="宋体"/>
          <w:kern w:val="0"/>
          <w:sz w:val="24"/>
        </w:rPr>
        <w:t>（2）会议地点：</w:t>
      </w:r>
      <w:r>
        <w:rPr>
          <w:rFonts w:hint="eastAsia" w:ascii="宋体" w:hAnsi="宋体"/>
          <w:sz w:val="24"/>
        </w:rPr>
        <w:t>德阳文德国际会展中心二层201会议室</w:t>
      </w:r>
    </w:p>
    <w:p>
      <w:pPr>
        <w:widowControl/>
        <w:spacing w:line="360" w:lineRule="auto"/>
        <w:ind w:firstLine="480" w:firstLineChars="200"/>
        <w:rPr>
          <w:rFonts w:ascii="宋体" w:hAnsi="宋体" w:cs="宋体"/>
          <w:kern w:val="0"/>
          <w:sz w:val="24"/>
        </w:rPr>
      </w:pPr>
      <w:r>
        <w:rPr>
          <w:rFonts w:hint="eastAsia" w:ascii="宋体" w:hAnsi="宋体" w:cs="宋体"/>
          <w:kern w:val="0"/>
          <w:sz w:val="24"/>
        </w:rPr>
        <w:t>（</w:t>
      </w:r>
      <w:r>
        <w:rPr>
          <w:rFonts w:ascii="宋体" w:hAnsi="宋体" w:cs="宋体"/>
          <w:kern w:val="0"/>
          <w:sz w:val="24"/>
        </w:rPr>
        <w:t>3</w:t>
      </w:r>
      <w:r>
        <w:rPr>
          <w:rFonts w:hint="eastAsia" w:ascii="宋体" w:hAnsi="宋体" w:cs="宋体"/>
          <w:kern w:val="0"/>
          <w:sz w:val="24"/>
        </w:rPr>
        <w:t>）会议内容（具体内容待定）</w:t>
      </w:r>
    </w:p>
    <w:p>
      <w:pPr>
        <w:widowControl/>
        <w:spacing w:line="360" w:lineRule="auto"/>
        <w:ind w:firstLine="480" w:firstLineChars="200"/>
        <w:rPr>
          <w:rFonts w:ascii="宋体" w:hAnsi="宋体" w:cs="宋体"/>
          <w:kern w:val="0"/>
          <w:sz w:val="24"/>
        </w:rPr>
      </w:pPr>
      <w:r>
        <w:rPr>
          <w:rFonts w:hint="eastAsia" w:ascii="宋体" w:hAnsi="宋体" w:cs="宋体"/>
          <w:kern w:val="0"/>
          <w:sz w:val="24"/>
        </w:rPr>
        <w:t>※院士演讲；</w:t>
      </w:r>
    </w:p>
    <w:p>
      <w:pPr>
        <w:widowControl/>
        <w:spacing w:line="360" w:lineRule="auto"/>
        <w:ind w:firstLine="480" w:firstLineChars="200"/>
        <w:rPr>
          <w:rFonts w:ascii="宋体" w:hAnsi="宋体" w:cs="宋体"/>
          <w:kern w:val="0"/>
          <w:sz w:val="24"/>
        </w:rPr>
      </w:pPr>
      <w:r>
        <w:rPr>
          <w:rFonts w:hint="eastAsia" w:ascii="宋体" w:hAnsi="宋体" w:cs="宋体"/>
          <w:kern w:val="0"/>
          <w:sz w:val="24"/>
        </w:rPr>
        <w:t>※宏观经济形势专家演讲；</w:t>
      </w:r>
    </w:p>
    <w:p>
      <w:pPr>
        <w:widowControl/>
        <w:spacing w:line="360" w:lineRule="auto"/>
        <w:ind w:firstLine="480" w:firstLineChars="200"/>
        <w:rPr>
          <w:rFonts w:ascii="宋体" w:hAnsi="宋体" w:cs="宋体"/>
          <w:kern w:val="0"/>
          <w:sz w:val="24"/>
        </w:rPr>
      </w:pPr>
      <w:r>
        <w:rPr>
          <w:rFonts w:hint="eastAsia" w:ascii="宋体" w:hAnsi="宋体" w:cs="宋体"/>
          <w:kern w:val="0"/>
          <w:sz w:val="24"/>
        </w:rPr>
        <w:t>※电子元器件主要应用市场专家演讲；</w:t>
      </w:r>
    </w:p>
    <w:p>
      <w:pPr>
        <w:widowControl/>
        <w:spacing w:line="360" w:lineRule="auto"/>
        <w:ind w:firstLine="480" w:firstLineChars="200"/>
        <w:rPr>
          <w:rFonts w:ascii="宋体" w:hAnsi="宋体" w:cs="宋体"/>
          <w:kern w:val="0"/>
          <w:sz w:val="24"/>
        </w:rPr>
      </w:pPr>
      <w:r>
        <w:rPr>
          <w:rFonts w:hint="eastAsia" w:ascii="宋体" w:hAnsi="宋体" w:cs="宋体"/>
          <w:kern w:val="0"/>
          <w:sz w:val="24"/>
        </w:rPr>
        <w:t>※电子元器件行业优秀企业发言；</w:t>
      </w:r>
    </w:p>
    <w:p>
      <w:pPr>
        <w:widowControl/>
        <w:spacing w:line="360" w:lineRule="auto"/>
        <w:ind w:firstLine="480" w:firstLineChars="200"/>
        <w:rPr>
          <w:rFonts w:ascii="宋体" w:hAnsi="宋体" w:cs="宋体"/>
          <w:kern w:val="0"/>
          <w:sz w:val="24"/>
        </w:rPr>
      </w:pPr>
      <w:r>
        <w:rPr>
          <w:rFonts w:hint="eastAsia" w:ascii="宋体" w:hAnsi="宋体" w:cs="宋体"/>
          <w:kern w:val="0"/>
          <w:sz w:val="24"/>
        </w:rPr>
        <w:t>※电子元器件行业相关技术专家演讲。</w:t>
      </w:r>
    </w:p>
    <w:p>
      <w:pPr>
        <w:widowControl/>
        <w:spacing w:line="360" w:lineRule="auto"/>
        <w:ind w:firstLine="482" w:firstLineChars="200"/>
        <w:rPr>
          <w:rFonts w:ascii="宋体" w:hAnsi="宋体" w:cs="宋体"/>
          <w:b/>
          <w:bCs/>
          <w:kern w:val="0"/>
          <w:sz w:val="24"/>
          <w:u w:val="single"/>
        </w:rPr>
      </w:pPr>
      <w:r>
        <w:rPr>
          <w:rFonts w:hint="eastAsia" w:ascii="宋体" w:hAnsi="宋体" w:cs="宋体"/>
          <w:b/>
          <w:bCs/>
          <w:kern w:val="0"/>
          <w:sz w:val="24"/>
          <w:u w:val="single"/>
        </w:rPr>
        <w:t>3</w:t>
      </w:r>
      <w:r>
        <w:rPr>
          <w:rFonts w:ascii="宋体" w:hAnsi="宋体" w:cs="宋体"/>
          <w:b/>
          <w:bCs/>
          <w:kern w:val="0"/>
          <w:sz w:val="24"/>
          <w:u w:val="single"/>
        </w:rPr>
        <w:t>.</w:t>
      </w:r>
      <w:r>
        <w:rPr>
          <w:rFonts w:hint="eastAsia" w:ascii="宋体" w:hAnsi="宋体" w:cs="宋体"/>
          <w:b/>
          <w:bCs/>
          <w:kern w:val="0"/>
          <w:sz w:val="24"/>
          <w:u w:val="single"/>
        </w:rPr>
        <w:t>2024中国电子元件行业企业家联谊晚宴</w:t>
      </w:r>
    </w:p>
    <w:p>
      <w:pPr>
        <w:widowControl/>
        <w:spacing w:line="360" w:lineRule="auto"/>
        <w:ind w:firstLine="482"/>
        <w:rPr>
          <w:rFonts w:ascii="宋体" w:hAnsi="宋体" w:cs="宋体"/>
          <w:kern w:val="0"/>
          <w:sz w:val="24"/>
        </w:rPr>
      </w:pPr>
      <w:r>
        <w:rPr>
          <w:rFonts w:hint="eastAsia" w:ascii="宋体" w:hAnsi="宋体" w:cs="宋体"/>
          <w:kern w:val="0"/>
          <w:sz w:val="24"/>
        </w:rPr>
        <w:t>（1）晚宴地点：</w:t>
      </w:r>
      <w:r>
        <w:rPr>
          <w:rFonts w:hint="eastAsia" w:ascii="宋体" w:hAnsi="宋体"/>
          <w:sz w:val="24"/>
        </w:rPr>
        <w:t>德阳文德国际会展中心二层国际宴会厅</w:t>
      </w:r>
    </w:p>
    <w:p>
      <w:pPr>
        <w:widowControl/>
        <w:spacing w:line="360" w:lineRule="auto"/>
        <w:ind w:firstLine="482"/>
        <w:rPr>
          <w:rFonts w:ascii="宋体" w:hAnsi="宋体"/>
          <w:sz w:val="24"/>
        </w:rPr>
      </w:pPr>
      <w:r>
        <w:rPr>
          <w:rFonts w:hint="eastAsia" w:ascii="宋体" w:hAnsi="宋体" w:cs="宋体"/>
          <w:kern w:val="0"/>
          <w:sz w:val="24"/>
        </w:rPr>
        <w:t>（2）晚宴时间：</w:t>
      </w:r>
      <w:r>
        <w:rPr>
          <w:rFonts w:ascii="宋体" w:hAnsi="宋体" w:cs="宋体"/>
          <w:kern w:val="0"/>
          <w:sz w:val="24"/>
        </w:rPr>
        <w:t>20</w:t>
      </w:r>
      <w:r>
        <w:rPr>
          <w:rFonts w:hint="eastAsia" w:ascii="宋体" w:hAnsi="宋体" w:cs="宋体"/>
          <w:kern w:val="0"/>
          <w:sz w:val="24"/>
        </w:rPr>
        <w:t>24年9月4日</w:t>
      </w:r>
      <w:r>
        <w:rPr>
          <w:rFonts w:ascii="宋体" w:hAnsi="宋体" w:cs="宋体"/>
          <w:kern w:val="0"/>
          <w:sz w:val="24"/>
        </w:rPr>
        <w:t>18:30-20:30</w:t>
      </w:r>
    </w:p>
    <w:p>
      <w:pPr>
        <w:widowControl/>
        <w:spacing w:line="360" w:lineRule="auto"/>
        <w:ind w:firstLine="482" w:firstLineChars="200"/>
        <w:rPr>
          <w:rFonts w:ascii="宋体" w:hAnsi="宋体" w:cs="宋体"/>
          <w:b/>
          <w:bCs/>
          <w:kern w:val="0"/>
          <w:sz w:val="24"/>
          <w:u w:val="single"/>
        </w:rPr>
      </w:pPr>
      <w:r>
        <w:rPr>
          <w:rFonts w:ascii="宋体" w:hAnsi="宋体" w:cs="宋体"/>
          <w:b/>
          <w:bCs/>
          <w:kern w:val="0"/>
          <w:sz w:val="24"/>
          <w:u w:val="single"/>
        </w:rPr>
        <w:t>4.</w:t>
      </w:r>
      <w:r>
        <w:rPr>
          <w:rFonts w:hint="eastAsia" w:ascii="宋体" w:hAnsi="宋体" w:cs="宋体"/>
          <w:b/>
          <w:bCs/>
          <w:kern w:val="0"/>
          <w:sz w:val="24"/>
          <w:u w:val="single"/>
        </w:rPr>
        <w:t>大会平行论坛</w:t>
      </w:r>
    </w:p>
    <w:p>
      <w:pPr>
        <w:widowControl/>
        <w:spacing w:line="360" w:lineRule="auto"/>
        <w:ind w:firstLine="482"/>
        <w:rPr>
          <w:rFonts w:ascii="宋体" w:hAnsi="宋体"/>
          <w:b w:val="0"/>
          <w:bCs w:val="0"/>
          <w:sz w:val="24"/>
        </w:rPr>
      </w:pPr>
      <w:r>
        <w:rPr>
          <w:rFonts w:hint="eastAsia" w:ascii="宋体" w:hAnsi="宋体"/>
          <w:b w:val="0"/>
          <w:bCs w:val="0"/>
          <w:sz w:val="24"/>
        </w:rPr>
        <w:t>（</w:t>
      </w:r>
      <w:r>
        <w:rPr>
          <w:rFonts w:ascii="宋体" w:hAnsi="宋体"/>
          <w:b w:val="0"/>
          <w:bCs w:val="0"/>
          <w:sz w:val="24"/>
        </w:rPr>
        <w:t>1</w:t>
      </w:r>
      <w:r>
        <w:rPr>
          <w:rFonts w:hint="eastAsia" w:ascii="宋体" w:hAnsi="宋体"/>
          <w:b w:val="0"/>
          <w:bCs w:val="0"/>
          <w:sz w:val="24"/>
        </w:rPr>
        <w:t>）2024年中国电子元件行业协会电容器分会电解电容器专业年会</w:t>
      </w:r>
    </w:p>
    <w:p>
      <w:pPr>
        <w:widowControl/>
        <w:spacing w:line="360" w:lineRule="auto"/>
        <w:ind w:firstLine="482"/>
        <w:rPr>
          <w:rFonts w:ascii="宋体" w:hAnsi="宋体"/>
          <w:sz w:val="24"/>
        </w:rPr>
      </w:pPr>
      <w:r>
        <w:rPr>
          <w:rFonts w:hint="eastAsia" w:ascii="宋体" w:hAnsi="宋体"/>
          <w:sz w:val="24"/>
        </w:rPr>
        <w:t>主办单位：中国电子元件行业协会电容器分会</w:t>
      </w:r>
    </w:p>
    <w:p>
      <w:pPr>
        <w:widowControl/>
        <w:spacing w:line="360" w:lineRule="auto"/>
        <w:ind w:firstLine="482"/>
        <w:rPr>
          <w:rFonts w:ascii="宋体" w:hAnsi="宋体"/>
          <w:sz w:val="24"/>
        </w:rPr>
      </w:pPr>
      <w:r>
        <w:rPr>
          <w:rFonts w:hint="eastAsia" w:ascii="宋体" w:hAnsi="宋体"/>
          <w:sz w:val="24"/>
        </w:rPr>
        <w:t>会议地点：德阳文德国际会展中心二层201会议室</w:t>
      </w:r>
    </w:p>
    <w:p>
      <w:pPr>
        <w:widowControl/>
        <w:spacing w:line="360" w:lineRule="auto"/>
        <w:ind w:firstLine="482"/>
        <w:rPr>
          <w:rFonts w:ascii="宋体" w:hAnsi="宋体"/>
          <w:sz w:val="24"/>
        </w:rPr>
      </w:pPr>
      <w:r>
        <w:rPr>
          <w:rFonts w:hint="eastAsia" w:ascii="宋体" w:hAnsi="宋体"/>
          <w:sz w:val="24"/>
        </w:rPr>
        <w:t>会议时间：2024年9月5日</w:t>
      </w:r>
      <w:r>
        <w:rPr>
          <w:rFonts w:ascii="宋体" w:hAnsi="宋体" w:cs="宋体"/>
          <w:kern w:val="0"/>
          <w:sz w:val="24"/>
        </w:rPr>
        <w:t>09:00-18:00</w:t>
      </w:r>
    </w:p>
    <w:p>
      <w:pPr>
        <w:widowControl/>
        <w:spacing w:line="360" w:lineRule="auto"/>
        <w:ind w:firstLine="482"/>
        <w:rPr>
          <w:rFonts w:ascii="宋体" w:hAnsi="宋体"/>
          <w:b w:val="0"/>
          <w:bCs w:val="0"/>
          <w:sz w:val="24"/>
        </w:rPr>
      </w:pPr>
      <w:r>
        <w:rPr>
          <w:rFonts w:hint="eastAsia" w:ascii="宋体" w:hAnsi="宋体"/>
          <w:b w:val="0"/>
          <w:bCs w:val="0"/>
          <w:sz w:val="24"/>
        </w:rPr>
        <w:t>（</w:t>
      </w:r>
      <w:r>
        <w:rPr>
          <w:rFonts w:ascii="宋体" w:hAnsi="宋体"/>
          <w:b w:val="0"/>
          <w:bCs w:val="0"/>
          <w:sz w:val="24"/>
        </w:rPr>
        <w:t>2</w:t>
      </w:r>
      <w:r>
        <w:rPr>
          <w:rFonts w:hint="eastAsia" w:ascii="宋体" w:hAnsi="宋体"/>
          <w:b w:val="0"/>
          <w:bCs w:val="0"/>
          <w:sz w:val="24"/>
        </w:rPr>
        <w:t>）中国电子元件行业协会敏感元器件与传感器分会年会暨2024传感器产业发展大会</w:t>
      </w:r>
    </w:p>
    <w:p>
      <w:pPr>
        <w:widowControl/>
        <w:spacing w:line="360" w:lineRule="auto"/>
        <w:ind w:firstLine="482"/>
        <w:rPr>
          <w:rFonts w:ascii="宋体" w:hAnsi="宋体"/>
          <w:sz w:val="24"/>
        </w:rPr>
      </w:pPr>
      <w:r>
        <w:rPr>
          <w:rFonts w:hint="eastAsia" w:ascii="宋体" w:hAnsi="宋体"/>
          <w:sz w:val="24"/>
        </w:rPr>
        <w:t>主办单位：中国电子元件行业协会敏感元器件与传感器分会</w:t>
      </w:r>
    </w:p>
    <w:p>
      <w:pPr>
        <w:widowControl/>
        <w:spacing w:line="360" w:lineRule="auto"/>
        <w:ind w:firstLine="482"/>
        <w:rPr>
          <w:rFonts w:ascii="宋体" w:hAnsi="宋体"/>
          <w:sz w:val="24"/>
        </w:rPr>
      </w:pPr>
      <w:r>
        <w:rPr>
          <w:rFonts w:hint="eastAsia" w:ascii="宋体" w:hAnsi="宋体"/>
          <w:sz w:val="24"/>
        </w:rPr>
        <w:t>会议地点：德阳文德国际会展中心二层205会议室、206会议室</w:t>
      </w:r>
    </w:p>
    <w:p>
      <w:pPr>
        <w:widowControl/>
        <w:spacing w:line="360" w:lineRule="auto"/>
        <w:ind w:firstLine="482"/>
        <w:rPr>
          <w:rFonts w:ascii="宋体" w:hAnsi="宋体" w:cs="宋体"/>
          <w:kern w:val="0"/>
          <w:sz w:val="24"/>
        </w:rPr>
      </w:pPr>
      <w:r>
        <w:rPr>
          <w:rFonts w:hint="eastAsia" w:ascii="宋体" w:hAnsi="宋体"/>
          <w:sz w:val="24"/>
        </w:rPr>
        <w:t>会议时间：2024年9月5日</w:t>
      </w:r>
      <w:r>
        <w:rPr>
          <w:rFonts w:ascii="宋体" w:hAnsi="宋体" w:cs="宋体"/>
          <w:kern w:val="0"/>
          <w:sz w:val="24"/>
        </w:rPr>
        <w:t>09:00-18:00</w:t>
      </w:r>
    </w:p>
    <w:p>
      <w:pPr>
        <w:widowControl/>
        <w:spacing w:line="360" w:lineRule="auto"/>
        <w:ind w:firstLine="482"/>
        <w:rPr>
          <w:rFonts w:ascii="宋体" w:hAnsi="宋体"/>
          <w:b w:val="0"/>
          <w:bCs w:val="0"/>
          <w:sz w:val="24"/>
        </w:rPr>
      </w:pPr>
      <w:r>
        <w:rPr>
          <w:rFonts w:hint="eastAsia" w:ascii="宋体" w:hAnsi="宋体"/>
          <w:b w:val="0"/>
          <w:bCs w:val="0"/>
          <w:sz w:val="24"/>
        </w:rPr>
        <w:t>（</w:t>
      </w:r>
      <w:r>
        <w:rPr>
          <w:rFonts w:ascii="宋体" w:hAnsi="宋体"/>
          <w:b w:val="0"/>
          <w:bCs w:val="0"/>
          <w:sz w:val="24"/>
        </w:rPr>
        <w:t>3</w:t>
      </w:r>
      <w:r>
        <w:rPr>
          <w:rFonts w:hint="eastAsia" w:ascii="宋体" w:hAnsi="宋体"/>
          <w:b w:val="0"/>
          <w:bCs w:val="0"/>
          <w:sz w:val="24"/>
        </w:rPr>
        <w:t>）2024年中国电子元件行业协会电子变压器分会年会暨产业峰会</w:t>
      </w:r>
    </w:p>
    <w:p>
      <w:pPr>
        <w:widowControl/>
        <w:spacing w:line="360" w:lineRule="auto"/>
        <w:ind w:firstLine="482"/>
        <w:rPr>
          <w:rFonts w:ascii="宋体" w:hAnsi="宋体"/>
          <w:sz w:val="24"/>
        </w:rPr>
      </w:pPr>
      <w:r>
        <w:rPr>
          <w:rFonts w:hint="eastAsia" w:ascii="宋体" w:hAnsi="宋体"/>
          <w:sz w:val="24"/>
        </w:rPr>
        <w:t>主办单位：中国电子元件行业协会电子变压器分会</w:t>
      </w:r>
    </w:p>
    <w:p>
      <w:pPr>
        <w:widowControl/>
        <w:spacing w:line="360" w:lineRule="auto"/>
        <w:ind w:firstLine="482"/>
        <w:rPr>
          <w:rFonts w:ascii="宋体" w:hAnsi="宋体"/>
          <w:sz w:val="24"/>
        </w:rPr>
      </w:pPr>
      <w:r>
        <w:rPr>
          <w:rFonts w:hint="eastAsia" w:ascii="宋体" w:hAnsi="宋体"/>
          <w:sz w:val="24"/>
        </w:rPr>
        <w:t>会议地点：德阳文德国际会展中心二层（会议室待定）</w:t>
      </w:r>
    </w:p>
    <w:p>
      <w:pPr>
        <w:widowControl/>
        <w:spacing w:line="360" w:lineRule="auto"/>
        <w:ind w:firstLine="482"/>
        <w:rPr>
          <w:rFonts w:ascii="宋体" w:hAnsi="宋体" w:cs="宋体"/>
          <w:kern w:val="0"/>
          <w:sz w:val="24"/>
        </w:rPr>
      </w:pPr>
      <w:r>
        <w:rPr>
          <w:rFonts w:hint="eastAsia" w:ascii="宋体" w:hAnsi="宋体"/>
          <w:sz w:val="24"/>
        </w:rPr>
        <w:t>会议时间：2024年9月5日</w:t>
      </w:r>
      <w:r>
        <w:rPr>
          <w:rFonts w:ascii="宋体" w:hAnsi="宋体" w:cs="宋体"/>
          <w:kern w:val="0"/>
          <w:sz w:val="24"/>
        </w:rPr>
        <w:t>09:00-18:00</w:t>
      </w:r>
    </w:p>
    <w:p>
      <w:pPr>
        <w:widowControl/>
        <w:spacing w:line="360" w:lineRule="auto"/>
        <w:ind w:firstLine="482"/>
        <w:rPr>
          <w:rFonts w:ascii="宋体" w:hAnsi="宋体"/>
          <w:b w:val="0"/>
          <w:bCs w:val="0"/>
          <w:sz w:val="24"/>
        </w:rPr>
      </w:pPr>
      <w:r>
        <w:rPr>
          <w:rFonts w:hint="eastAsia" w:ascii="宋体" w:hAnsi="宋体"/>
          <w:b w:val="0"/>
          <w:bCs w:val="0"/>
          <w:sz w:val="24"/>
        </w:rPr>
        <w:t>（4）中国电子元件行业协会电感器件分会第九届第一次会员大会暨2024年技术交流大会</w:t>
      </w:r>
    </w:p>
    <w:p>
      <w:pPr>
        <w:widowControl/>
        <w:spacing w:line="360" w:lineRule="auto"/>
        <w:ind w:firstLine="482"/>
        <w:rPr>
          <w:rFonts w:ascii="宋体" w:hAnsi="宋体"/>
          <w:sz w:val="24"/>
        </w:rPr>
      </w:pPr>
      <w:r>
        <w:rPr>
          <w:rFonts w:hint="eastAsia" w:ascii="宋体" w:hAnsi="宋体"/>
          <w:sz w:val="24"/>
        </w:rPr>
        <w:t>主办单位：中国电子元件行业协会电感器件分会</w:t>
      </w:r>
    </w:p>
    <w:p>
      <w:pPr>
        <w:widowControl/>
        <w:spacing w:line="360" w:lineRule="auto"/>
        <w:ind w:firstLine="482"/>
        <w:rPr>
          <w:rFonts w:ascii="宋体" w:hAnsi="宋体"/>
          <w:sz w:val="24"/>
        </w:rPr>
      </w:pPr>
      <w:r>
        <w:rPr>
          <w:rFonts w:hint="eastAsia" w:ascii="宋体" w:hAnsi="宋体"/>
          <w:sz w:val="24"/>
        </w:rPr>
        <w:t>会议地点：德阳文德国际会展中心二层（会议室待定）</w:t>
      </w:r>
    </w:p>
    <w:p>
      <w:pPr>
        <w:widowControl/>
        <w:spacing w:line="360" w:lineRule="auto"/>
        <w:ind w:firstLine="482"/>
        <w:rPr>
          <w:rFonts w:ascii="宋体" w:hAnsi="宋体" w:cs="宋体"/>
          <w:kern w:val="0"/>
          <w:sz w:val="24"/>
        </w:rPr>
      </w:pPr>
      <w:r>
        <w:rPr>
          <w:rFonts w:hint="eastAsia" w:ascii="宋体" w:hAnsi="宋体"/>
          <w:sz w:val="24"/>
        </w:rPr>
        <w:t>会议时间：2024年9月5日</w:t>
      </w:r>
      <w:r>
        <w:rPr>
          <w:rFonts w:ascii="宋体" w:hAnsi="宋体" w:cs="宋体"/>
          <w:kern w:val="0"/>
          <w:sz w:val="24"/>
        </w:rPr>
        <w:t>09:00-18:00</w:t>
      </w:r>
    </w:p>
    <w:p>
      <w:pPr>
        <w:widowControl/>
        <w:spacing w:line="360" w:lineRule="auto"/>
        <w:ind w:firstLine="482"/>
        <w:rPr>
          <w:rFonts w:ascii="宋体" w:hAnsi="宋体"/>
          <w:b w:val="0"/>
          <w:bCs w:val="0"/>
          <w:sz w:val="24"/>
        </w:rPr>
      </w:pPr>
      <w:r>
        <w:rPr>
          <w:rFonts w:hint="eastAsia" w:ascii="宋体" w:hAnsi="宋体" w:cs="宋体"/>
          <w:b w:val="0"/>
          <w:bCs w:val="0"/>
          <w:kern w:val="0"/>
          <w:sz w:val="24"/>
        </w:rPr>
        <w:t>（5）</w:t>
      </w:r>
      <w:r>
        <w:rPr>
          <w:rFonts w:hint="eastAsia" w:ascii="宋体" w:hAnsi="宋体"/>
          <w:b w:val="0"/>
          <w:bCs w:val="0"/>
          <w:sz w:val="24"/>
        </w:rPr>
        <w:t>晚宴</w:t>
      </w:r>
    </w:p>
    <w:p>
      <w:pPr>
        <w:widowControl/>
        <w:spacing w:line="360" w:lineRule="auto"/>
        <w:ind w:firstLine="482"/>
        <w:rPr>
          <w:rFonts w:ascii="宋体" w:hAnsi="宋体" w:cs="宋体"/>
          <w:kern w:val="0"/>
          <w:sz w:val="24"/>
        </w:rPr>
      </w:pPr>
      <w:r>
        <w:rPr>
          <w:rFonts w:hint="eastAsia" w:ascii="宋体" w:hAnsi="宋体" w:cs="宋体"/>
          <w:kern w:val="0"/>
          <w:sz w:val="24"/>
        </w:rPr>
        <w:t>晚宴地点：</w:t>
      </w:r>
      <w:r>
        <w:rPr>
          <w:rFonts w:hint="eastAsia" w:ascii="宋体" w:hAnsi="宋体"/>
          <w:sz w:val="24"/>
        </w:rPr>
        <w:t>德阳文德国际会展中心二层国际宴会厅</w:t>
      </w:r>
    </w:p>
    <w:p>
      <w:pPr>
        <w:widowControl/>
        <w:spacing w:line="360" w:lineRule="auto"/>
        <w:ind w:firstLine="482"/>
        <w:rPr>
          <w:rFonts w:ascii="宋体" w:hAnsi="宋体"/>
          <w:sz w:val="24"/>
        </w:rPr>
      </w:pPr>
      <w:r>
        <w:rPr>
          <w:rFonts w:hint="eastAsia" w:ascii="宋体" w:hAnsi="宋体"/>
          <w:sz w:val="24"/>
        </w:rPr>
        <w:t>晚宴时间：2024年9月5日</w:t>
      </w:r>
      <w:r>
        <w:rPr>
          <w:rFonts w:ascii="宋体" w:hAnsi="宋体" w:cs="宋体"/>
          <w:kern w:val="0"/>
          <w:sz w:val="24"/>
        </w:rPr>
        <w:t>18:00-20:00</w:t>
      </w:r>
    </w:p>
    <w:p>
      <w:pPr>
        <w:widowControl/>
        <w:spacing w:line="360" w:lineRule="auto"/>
        <w:ind w:firstLine="482" w:firstLineChars="200"/>
        <w:rPr>
          <w:rFonts w:ascii="宋体" w:hAnsi="宋体" w:cs="宋体"/>
          <w:b/>
          <w:bCs/>
          <w:kern w:val="0"/>
          <w:sz w:val="24"/>
          <w:u w:val="single"/>
        </w:rPr>
      </w:pPr>
      <w:r>
        <w:rPr>
          <w:rFonts w:hint="eastAsia" w:ascii="宋体" w:hAnsi="宋体" w:cs="宋体"/>
          <w:b/>
          <w:bCs/>
          <w:kern w:val="0"/>
          <w:sz w:val="24"/>
          <w:u w:val="single"/>
        </w:rPr>
        <w:t>5</w:t>
      </w:r>
      <w:r>
        <w:rPr>
          <w:rFonts w:ascii="宋体" w:hAnsi="宋体" w:cs="宋体"/>
          <w:b/>
          <w:bCs/>
          <w:kern w:val="0"/>
          <w:sz w:val="24"/>
          <w:u w:val="single"/>
        </w:rPr>
        <w:t>.</w:t>
      </w:r>
      <w:r>
        <w:rPr>
          <w:rFonts w:hint="eastAsia" w:ascii="宋体" w:hAnsi="宋体" w:cs="宋体"/>
          <w:b/>
          <w:bCs/>
          <w:kern w:val="0"/>
          <w:sz w:val="24"/>
          <w:u w:val="single"/>
        </w:rPr>
        <w:t>同期配套展览</w:t>
      </w:r>
    </w:p>
    <w:p>
      <w:pPr>
        <w:widowControl/>
        <w:spacing w:line="360" w:lineRule="auto"/>
        <w:ind w:firstLine="482"/>
        <w:rPr>
          <w:rFonts w:ascii="宋体" w:hAnsi="宋体"/>
          <w:sz w:val="24"/>
        </w:rPr>
      </w:pPr>
      <w:r>
        <w:rPr>
          <w:rFonts w:hint="eastAsia" w:ascii="宋体" w:hAnsi="宋体"/>
          <w:sz w:val="24"/>
        </w:rPr>
        <w:t>2024中国电子元器件产业链协同创新展览会</w:t>
      </w:r>
    </w:p>
    <w:p>
      <w:pPr>
        <w:widowControl/>
        <w:spacing w:line="360" w:lineRule="auto"/>
        <w:ind w:firstLine="482"/>
        <w:rPr>
          <w:rFonts w:ascii="宋体" w:hAnsi="宋体"/>
          <w:sz w:val="24"/>
        </w:rPr>
      </w:pPr>
      <w:r>
        <w:rPr>
          <w:rFonts w:hint="eastAsia" w:ascii="宋体" w:hAnsi="宋体"/>
          <w:sz w:val="24"/>
        </w:rPr>
        <w:t>（1）布展时间：2024年9月3日</w:t>
      </w:r>
    </w:p>
    <w:p>
      <w:pPr>
        <w:widowControl/>
        <w:spacing w:line="360" w:lineRule="auto"/>
        <w:ind w:firstLine="482"/>
        <w:rPr>
          <w:rFonts w:ascii="宋体" w:hAnsi="宋体"/>
          <w:sz w:val="24"/>
        </w:rPr>
      </w:pPr>
      <w:r>
        <w:rPr>
          <w:rFonts w:hint="eastAsia" w:ascii="宋体" w:hAnsi="宋体"/>
          <w:sz w:val="24"/>
        </w:rPr>
        <w:t>（2）展览时间：2024年9月4-5日</w:t>
      </w:r>
    </w:p>
    <w:p>
      <w:pPr>
        <w:widowControl/>
        <w:spacing w:line="360" w:lineRule="auto"/>
        <w:ind w:firstLine="482"/>
        <w:rPr>
          <w:rFonts w:ascii="宋体" w:hAnsi="宋体"/>
          <w:sz w:val="24"/>
        </w:rPr>
      </w:pPr>
      <w:r>
        <w:rPr>
          <w:rFonts w:hint="eastAsia" w:ascii="宋体" w:hAnsi="宋体"/>
          <w:sz w:val="24"/>
        </w:rPr>
        <w:t>（3）展览地点：德阳文德国际会展中心二层</w:t>
      </w:r>
    </w:p>
    <w:p>
      <w:pPr>
        <w:widowControl/>
        <w:spacing w:line="360" w:lineRule="auto"/>
        <w:ind w:firstLine="482" w:firstLineChars="200"/>
        <w:rPr>
          <w:rFonts w:ascii="宋体" w:hAnsi="宋体" w:cs="宋体"/>
          <w:b/>
          <w:bCs/>
          <w:kern w:val="0"/>
          <w:sz w:val="24"/>
          <w:u w:val="single"/>
        </w:rPr>
      </w:pPr>
      <w:r>
        <w:rPr>
          <w:rFonts w:hint="eastAsia" w:ascii="宋体" w:hAnsi="宋体" w:cs="宋体"/>
          <w:b/>
          <w:bCs/>
          <w:kern w:val="0"/>
          <w:sz w:val="24"/>
          <w:u w:val="single"/>
        </w:rPr>
        <w:t>6</w:t>
      </w:r>
      <w:r>
        <w:rPr>
          <w:rFonts w:ascii="宋体" w:hAnsi="宋体" w:cs="宋体"/>
          <w:b/>
          <w:bCs/>
          <w:kern w:val="0"/>
          <w:sz w:val="24"/>
          <w:u w:val="single"/>
        </w:rPr>
        <w:t>.</w:t>
      </w:r>
      <w:r>
        <w:rPr>
          <w:rFonts w:hint="eastAsia" w:ascii="宋体" w:hAnsi="宋体" w:cs="宋体"/>
          <w:b/>
          <w:bCs/>
          <w:kern w:val="0"/>
          <w:sz w:val="24"/>
          <w:u w:val="single"/>
        </w:rPr>
        <w:t>参观考察</w:t>
      </w:r>
    </w:p>
    <w:p>
      <w:pPr>
        <w:widowControl/>
        <w:spacing w:line="360" w:lineRule="auto"/>
        <w:ind w:firstLine="482"/>
        <w:rPr>
          <w:rFonts w:ascii="宋体" w:hAnsi="宋体"/>
          <w:sz w:val="24"/>
        </w:rPr>
      </w:pPr>
      <w:r>
        <w:rPr>
          <w:rFonts w:hint="eastAsia" w:ascii="宋体" w:hAnsi="宋体"/>
          <w:sz w:val="24"/>
        </w:rPr>
        <w:t>时间：2024年9月6日</w:t>
      </w:r>
    </w:p>
    <w:p>
      <w:pPr>
        <w:widowControl/>
        <w:spacing w:line="360" w:lineRule="auto"/>
        <w:ind w:firstLine="482"/>
        <w:rPr>
          <w:rFonts w:ascii="宋体" w:hAnsi="宋体"/>
          <w:sz w:val="24"/>
        </w:rPr>
      </w:pPr>
      <w:r>
        <w:rPr>
          <w:rFonts w:hint="eastAsia" w:ascii="宋体" w:hAnsi="宋体"/>
          <w:sz w:val="24"/>
        </w:rPr>
        <w:t>地点：德阳经开区等相关产业园区</w:t>
      </w:r>
    </w:p>
    <w:p>
      <w:pPr>
        <w:widowControl/>
        <w:spacing w:line="360" w:lineRule="auto"/>
        <w:ind w:firstLine="482" w:firstLineChars="200"/>
        <w:rPr>
          <w:rFonts w:ascii="宋体" w:hAnsi="宋体" w:cs="宋体"/>
          <w:b/>
          <w:bCs/>
          <w:kern w:val="0"/>
          <w:sz w:val="24"/>
          <w:u w:val="single"/>
        </w:rPr>
      </w:pPr>
      <w:r>
        <w:rPr>
          <w:rFonts w:hint="eastAsia" w:ascii="宋体" w:hAnsi="宋体" w:cs="宋体"/>
          <w:b/>
          <w:bCs/>
          <w:kern w:val="0"/>
          <w:sz w:val="24"/>
          <w:u w:val="single"/>
        </w:rPr>
        <w:t>7</w:t>
      </w:r>
      <w:r>
        <w:rPr>
          <w:rFonts w:ascii="宋体" w:hAnsi="宋体" w:cs="宋体"/>
          <w:b/>
          <w:bCs/>
          <w:kern w:val="0"/>
          <w:sz w:val="24"/>
          <w:u w:val="single"/>
        </w:rPr>
        <w:t>.</w:t>
      </w:r>
      <w:r>
        <w:rPr>
          <w:rFonts w:hint="eastAsia"/>
        </w:rPr>
        <w:t xml:space="preserve"> </w:t>
      </w:r>
      <w:r>
        <w:rPr>
          <w:rFonts w:hint="eastAsia" w:ascii="宋体" w:hAnsi="宋体" w:cs="宋体"/>
          <w:b/>
          <w:bCs/>
          <w:kern w:val="0"/>
          <w:sz w:val="24"/>
          <w:u w:val="single"/>
        </w:rPr>
        <w:t>中国电子元器件行业联合党建活动</w:t>
      </w:r>
    </w:p>
    <w:p>
      <w:pPr>
        <w:widowControl/>
        <w:spacing w:line="360" w:lineRule="auto"/>
        <w:ind w:firstLine="482"/>
        <w:rPr>
          <w:rFonts w:ascii="宋体" w:hAnsi="宋体"/>
          <w:sz w:val="24"/>
        </w:rPr>
      </w:pPr>
      <w:r>
        <w:rPr>
          <w:rFonts w:hint="eastAsia" w:ascii="宋体" w:hAnsi="宋体"/>
          <w:sz w:val="24"/>
        </w:rPr>
        <w:t>主题：坚定文化自信，传承创新精神</w:t>
      </w:r>
    </w:p>
    <w:p>
      <w:pPr>
        <w:widowControl/>
        <w:spacing w:line="360" w:lineRule="auto"/>
        <w:ind w:firstLine="482"/>
        <w:rPr>
          <w:rFonts w:ascii="宋体" w:hAnsi="宋体"/>
          <w:sz w:val="24"/>
        </w:rPr>
      </w:pPr>
      <w:r>
        <w:rPr>
          <w:rFonts w:hint="eastAsia" w:ascii="宋体" w:hAnsi="宋体"/>
          <w:sz w:val="24"/>
        </w:rPr>
        <w:t>组织单位：中国电子元件行业协会党支部</w:t>
      </w:r>
    </w:p>
    <w:p>
      <w:pPr>
        <w:widowControl/>
        <w:spacing w:line="360" w:lineRule="auto"/>
        <w:ind w:firstLine="482"/>
        <w:rPr>
          <w:rFonts w:ascii="宋体" w:hAnsi="宋体"/>
          <w:sz w:val="24"/>
        </w:rPr>
      </w:pPr>
      <w:r>
        <w:rPr>
          <w:rFonts w:hint="eastAsia" w:ascii="宋体" w:hAnsi="宋体"/>
          <w:sz w:val="24"/>
        </w:rPr>
        <w:t>时间：2024年9月6日</w:t>
      </w:r>
    </w:p>
    <w:p>
      <w:pPr>
        <w:widowControl/>
        <w:spacing w:line="360" w:lineRule="auto"/>
        <w:ind w:firstLine="482"/>
        <w:rPr>
          <w:rFonts w:ascii="宋体" w:hAnsi="宋体"/>
          <w:sz w:val="24"/>
        </w:rPr>
      </w:pPr>
      <w:r>
        <w:rPr>
          <w:rFonts w:hint="eastAsia" w:ascii="宋体" w:hAnsi="宋体"/>
          <w:sz w:val="24"/>
        </w:rPr>
        <w:t>地点：三星堆博物馆</w:t>
      </w:r>
    </w:p>
    <w:p>
      <w:pPr>
        <w:widowControl/>
        <w:spacing w:line="360" w:lineRule="auto"/>
        <w:ind w:firstLine="482"/>
        <w:rPr>
          <w:rFonts w:ascii="宋体" w:hAnsi="宋体"/>
          <w:sz w:val="24"/>
        </w:rPr>
      </w:pPr>
      <w:r>
        <w:rPr>
          <w:rFonts w:hint="eastAsia" w:ascii="宋体" w:hAnsi="宋体"/>
          <w:sz w:val="24"/>
        </w:rPr>
        <w:t>所有参会人员均可</w:t>
      </w:r>
      <w:r>
        <w:rPr>
          <w:rFonts w:hint="eastAsia" w:ascii="宋体" w:hAnsi="宋体"/>
          <w:sz w:val="24"/>
          <w:lang w:val="en-US" w:eastAsia="zh-CN"/>
        </w:rPr>
        <w:t>自愿选择</w:t>
      </w:r>
      <w:r>
        <w:rPr>
          <w:rFonts w:hint="eastAsia" w:ascii="宋体" w:hAnsi="宋体"/>
          <w:sz w:val="24"/>
        </w:rPr>
        <w:t>参加！</w:t>
      </w:r>
    </w:p>
    <w:p>
      <w:pPr>
        <w:widowControl/>
        <w:spacing w:line="360" w:lineRule="auto"/>
        <w:ind w:firstLine="482" w:firstLineChars="200"/>
        <w:rPr>
          <w:rFonts w:ascii="宋体" w:hAnsi="宋体" w:cs="宋体"/>
          <w:b/>
          <w:bCs/>
          <w:kern w:val="0"/>
          <w:sz w:val="24"/>
        </w:rPr>
      </w:pPr>
      <w:r>
        <w:rPr>
          <w:rFonts w:hint="eastAsia" w:ascii="宋体" w:hAnsi="宋体" w:cs="宋体"/>
          <w:b/>
          <w:bCs/>
          <w:kern w:val="0"/>
          <w:sz w:val="24"/>
        </w:rPr>
        <w:t>八、会议报到</w:t>
      </w:r>
    </w:p>
    <w:tbl>
      <w:tblPr>
        <w:tblStyle w:val="7"/>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3"/>
        <w:gridCol w:w="1983"/>
        <w:gridCol w:w="2552"/>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3" w:type="dxa"/>
          </w:tcPr>
          <w:p>
            <w:pPr>
              <w:widowControl/>
              <w:spacing w:line="360" w:lineRule="auto"/>
              <w:jc w:val="center"/>
              <w:rPr>
                <w:rFonts w:ascii="宋体" w:hAnsi="宋体" w:cs="宋体"/>
                <w:kern w:val="0"/>
                <w:sz w:val="24"/>
              </w:rPr>
            </w:pPr>
            <w:r>
              <w:rPr>
                <w:rFonts w:hint="eastAsia" w:ascii="宋体" w:hAnsi="宋体" w:cs="宋体"/>
                <w:kern w:val="0"/>
                <w:sz w:val="24"/>
              </w:rPr>
              <w:t>报到时间</w:t>
            </w:r>
          </w:p>
        </w:tc>
        <w:tc>
          <w:tcPr>
            <w:tcW w:w="1983" w:type="dxa"/>
          </w:tcPr>
          <w:p>
            <w:pPr>
              <w:widowControl/>
              <w:spacing w:line="360" w:lineRule="auto"/>
              <w:jc w:val="center"/>
              <w:rPr>
                <w:rFonts w:ascii="宋体" w:hAnsi="宋体" w:cs="宋体"/>
                <w:kern w:val="0"/>
                <w:sz w:val="24"/>
              </w:rPr>
            </w:pPr>
            <w:r>
              <w:rPr>
                <w:rFonts w:hint="eastAsia" w:ascii="宋体" w:hAnsi="宋体" w:cs="宋体"/>
                <w:kern w:val="0"/>
                <w:sz w:val="24"/>
              </w:rPr>
              <w:t>报到地点</w:t>
            </w:r>
          </w:p>
        </w:tc>
        <w:tc>
          <w:tcPr>
            <w:tcW w:w="2552" w:type="dxa"/>
          </w:tcPr>
          <w:p>
            <w:pPr>
              <w:widowControl/>
              <w:spacing w:line="360" w:lineRule="auto"/>
              <w:jc w:val="center"/>
              <w:rPr>
                <w:rFonts w:ascii="宋体" w:hAnsi="宋体" w:cs="宋体"/>
                <w:kern w:val="0"/>
                <w:sz w:val="24"/>
              </w:rPr>
            </w:pPr>
            <w:r>
              <w:rPr>
                <w:rFonts w:hint="eastAsia" w:ascii="宋体" w:hAnsi="宋体" w:cs="宋体"/>
                <w:kern w:val="0"/>
                <w:sz w:val="24"/>
              </w:rPr>
              <w:t>地址</w:t>
            </w:r>
          </w:p>
        </w:tc>
        <w:tc>
          <w:tcPr>
            <w:tcW w:w="1842" w:type="dxa"/>
          </w:tcPr>
          <w:p>
            <w:pPr>
              <w:widowControl/>
              <w:spacing w:line="360" w:lineRule="auto"/>
              <w:jc w:val="center"/>
              <w:rPr>
                <w:rFonts w:ascii="宋体" w:hAnsi="宋体" w:cs="宋体"/>
                <w:kern w:val="0"/>
                <w:sz w:val="24"/>
              </w:rPr>
            </w:pPr>
            <w:r>
              <w:rPr>
                <w:rFonts w:hint="eastAsia" w:ascii="宋体" w:hAnsi="宋体" w:cs="宋体"/>
                <w:kern w:val="0"/>
                <w:sz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3" w:type="dxa"/>
            <w:vAlign w:val="center"/>
          </w:tcPr>
          <w:p>
            <w:pPr>
              <w:widowControl/>
              <w:jc w:val="center"/>
              <w:rPr>
                <w:rFonts w:ascii="宋体" w:hAnsi="宋体" w:cs="宋体"/>
                <w:kern w:val="0"/>
                <w:sz w:val="24"/>
              </w:rPr>
            </w:pPr>
            <w:r>
              <w:rPr>
                <w:rFonts w:hint="eastAsia" w:ascii="宋体" w:hAnsi="宋体" w:cs="宋体"/>
                <w:kern w:val="0"/>
                <w:sz w:val="24"/>
              </w:rPr>
              <w:t>2024年9月</w:t>
            </w:r>
            <w:r>
              <w:rPr>
                <w:rFonts w:ascii="宋体" w:hAnsi="宋体" w:cs="宋体"/>
                <w:kern w:val="0"/>
                <w:sz w:val="24"/>
              </w:rPr>
              <w:t>3</w:t>
            </w:r>
            <w:r>
              <w:rPr>
                <w:rFonts w:hint="eastAsia" w:ascii="宋体" w:hAnsi="宋体" w:cs="宋体"/>
                <w:kern w:val="0"/>
                <w:sz w:val="24"/>
              </w:rPr>
              <w:t>日10:00-21:00</w:t>
            </w:r>
          </w:p>
        </w:tc>
        <w:tc>
          <w:tcPr>
            <w:tcW w:w="1983" w:type="dxa"/>
            <w:vAlign w:val="center"/>
          </w:tcPr>
          <w:p>
            <w:pPr>
              <w:widowControl/>
              <w:jc w:val="center"/>
              <w:rPr>
                <w:rFonts w:ascii="宋体" w:hAnsi="宋体" w:cs="宋体"/>
                <w:kern w:val="0"/>
                <w:sz w:val="24"/>
              </w:rPr>
            </w:pPr>
            <w:r>
              <w:rPr>
                <w:rFonts w:hint="eastAsia" w:ascii="宋体" w:hAnsi="宋体" w:cs="宋体"/>
                <w:kern w:val="0"/>
                <w:sz w:val="24"/>
              </w:rPr>
              <w:t>德阳文德国际会展中心一层门口</w:t>
            </w:r>
          </w:p>
        </w:tc>
        <w:tc>
          <w:tcPr>
            <w:tcW w:w="2552" w:type="dxa"/>
            <w:vMerge w:val="restart"/>
            <w:vAlign w:val="center"/>
          </w:tcPr>
          <w:p>
            <w:pPr>
              <w:rPr>
                <w:rFonts w:ascii="宋体" w:hAnsi="宋体" w:cs="宋体"/>
                <w:kern w:val="0"/>
                <w:sz w:val="24"/>
              </w:rPr>
            </w:pPr>
            <w:r>
              <w:rPr>
                <w:rFonts w:hint="eastAsia" w:ascii="宋体" w:hAnsi="宋体" w:cs="宋体"/>
                <w:kern w:val="0"/>
                <w:sz w:val="24"/>
              </w:rPr>
              <w:t>四川省德阳市旌阳区庐山北路一段一号</w:t>
            </w:r>
          </w:p>
        </w:tc>
        <w:tc>
          <w:tcPr>
            <w:tcW w:w="1842" w:type="dxa"/>
            <w:vMerge w:val="restart"/>
            <w:vAlign w:val="center"/>
          </w:tcPr>
          <w:p>
            <w:pPr>
              <w:jc w:val="center"/>
              <w:rPr>
                <w:rFonts w:ascii="宋体" w:hAnsi="宋体" w:cs="宋体"/>
                <w:kern w:val="0"/>
                <w:sz w:val="24"/>
              </w:rPr>
            </w:pPr>
            <w:r>
              <w:rPr>
                <w:rFonts w:ascii="宋体" w:hAnsi="宋体" w:cs="宋体"/>
                <w:kern w:val="0"/>
                <w:sz w:val="24"/>
              </w:rPr>
              <w:t>0838-6820888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3" w:type="dxa"/>
            <w:vAlign w:val="center"/>
          </w:tcPr>
          <w:p>
            <w:pPr>
              <w:widowControl/>
              <w:jc w:val="center"/>
              <w:rPr>
                <w:rFonts w:ascii="宋体" w:hAnsi="宋体" w:cs="宋体"/>
                <w:kern w:val="0"/>
                <w:sz w:val="24"/>
              </w:rPr>
            </w:pPr>
            <w:r>
              <w:rPr>
                <w:rFonts w:hint="eastAsia" w:ascii="宋体" w:hAnsi="宋体" w:cs="宋体"/>
                <w:kern w:val="0"/>
                <w:sz w:val="24"/>
              </w:rPr>
              <w:t>2024年9月4日</w:t>
            </w:r>
            <w:r>
              <w:rPr>
                <w:rFonts w:ascii="宋体" w:hAnsi="宋体" w:cs="宋体"/>
                <w:kern w:val="0"/>
                <w:sz w:val="24"/>
              </w:rPr>
              <w:t>07</w:t>
            </w:r>
            <w:r>
              <w:rPr>
                <w:rFonts w:hint="eastAsia" w:ascii="宋体" w:hAnsi="宋体" w:cs="宋体"/>
                <w:kern w:val="0"/>
                <w:sz w:val="24"/>
              </w:rPr>
              <w:t>:</w:t>
            </w:r>
            <w:r>
              <w:rPr>
                <w:rFonts w:ascii="宋体" w:hAnsi="宋体" w:cs="宋体"/>
                <w:kern w:val="0"/>
                <w:sz w:val="24"/>
              </w:rPr>
              <w:t>45</w:t>
            </w:r>
            <w:r>
              <w:rPr>
                <w:rFonts w:hint="eastAsia" w:ascii="宋体" w:hAnsi="宋体" w:cs="宋体"/>
                <w:kern w:val="0"/>
                <w:sz w:val="24"/>
              </w:rPr>
              <w:t>-</w:t>
            </w:r>
            <w:r>
              <w:rPr>
                <w:rFonts w:ascii="宋体" w:hAnsi="宋体" w:cs="宋体"/>
                <w:kern w:val="0"/>
                <w:sz w:val="24"/>
              </w:rPr>
              <w:t>18</w:t>
            </w:r>
            <w:r>
              <w:rPr>
                <w:rFonts w:hint="eastAsia" w:ascii="宋体" w:hAnsi="宋体" w:cs="宋体"/>
                <w:kern w:val="0"/>
                <w:sz w:val="24"/>
              </w:rPr>
              <w:t>:00</w:t>
            </w:r>
          </w:p>
        </w:tc>
        <w:tc>
          <w:tcPr>
            <w:tcW w:w="1983" w:type="dxa"/>
            <w:vAlign w:val="center"/>
          </w:tcPr>
          <w:p>
            <w:pPr>
              <w:widowControl/>
              <w:jc w:val="center"/>
              <w:rPr>
                <w:rFonts w:ascii="宋体" w:hAnsi="宋体" w:cs="宋体"/>
                <w:kern w:val="0"/>
                <w:sz w:val="24"/>
              </w:rPr>
            </w:pPr>
            <w:r>
              <w:rPr>
                <w:rFonts w:hint="eastAsia" w:ascii="宋体" w:hAnsi="宋体" w:cs="宋体"/>
                <w:kern w:val="0"/>
                <w:sz w:val="24"/>
              </w:rPr>
              <w:t>德阳文德国际会展中心二层201会议室门口</w:t>
            </w:r>
          </w:p>
        </w:tc>
        <w:tc>
          <w:tcPr>
            <w:tcW w:w="2552" w:type="dxa"/>
            <w:vMerge w:val="continue"/>
            <w:vAlign w:val="center"/>
          </w:tcPr>
          <w:p>
            <w:pPr>
              <w:widowControl/>
              <w:rPr>
                <w:rFonts w:ascii="宋体" w:hAnsi="宋体" w:cs="宋体"/>
                <w:kern w:val="0"/>
                <w:sz w:val="24"/>
              </w:rPr>
            </w:pPr>
          </w:p>
        </w:tc>
        <w:tc>
          <w:tcPr>
            <w:tcW w:w="1842" w:type="dxa"/>
            <w:vMerge w:val="continue"/>
            <w:vAlign w:val="center"/>
          </w:tcPr>
          <w:p>
            <w:pPr>
              <w:widowControl/>
              <w:jc w:val="center"/>
              <w:rPr>
                <w:rFonts w:ascii="宋体" w:hAnsi="宋体" w:cs="宋体"/>
                <w:kern w:val="0"/>
                <w:sz w:val="24"/>
              </w:rPr>
            </w:pPr>
          </w:p>
        </w:tc>
      </w:tr>
    </w:tbl>
    <w:p>
      <w:pPr>
        <w:widowControl/>
        <w:spacing w:line="360" w:lineRule="auto"/>
        <w:ind w:firstLine="480" w:firstLineChars="200"/>
        <w:rPr>
          <w:rFonts w:ascii="宋体" w:hAnsi="宋体" w:cs="宋体"/>
          <w:kern w:val="0"/>
          <w:sz w:val="24"/>
        </w:rPr>
      </w:pPr>
      <w:r>
        <w:rPr>
          <w:rFonts w:hint="eastAsia" w:ascii="宋体" w:hAnsi="宋体" w:cs="宋体"/>
          <w:kern w:val="0"/>
          <w:sz w:val="24"/>
        </w:rPr>
        <w:t>为了便于参会代表参会，9月3日，大会组委会将在“成都双流国际机场”和“成都天府国际机场”安排接站巴士，前往德阳文德国际会展中心，参会代表报到后，再乘坐组委会安排的巴士前往各自预订酒店入住。当天，自行前往酒店的参会代表，也可先入住后，再到德阳文德国际会展中心报到，或者9月4日报到。</w:t>
      </w:r>
    </w:p>
    <w:p>
      <w:pPr>
        <w:widowControl/>
        <w:spacing w:line="360" w:lineRule="auto"/>
        <w:ind w:firstLine="480" w:firstLineChars="200"/>
        <w:rPr>
          <w:rFonts w:ascii="宋体" w:hAnsi="宋体" w:cs="宋体"/>
          <w:kern w:val="0"/>
          <w:sz w:val="24"/>
        </w:rPr>
      </w:pPr>
      <w:r>
        <w:rPr>
          <w:rFonts w:hint="eastAsia" w:ascii="宋体" w:hAnsi="宋体" w:cs="宋体"/>
          <w:kern w:val="0"/>
          <w:sz w:val="24"/>
        </w:rPr>
        <w:t>9月6日，组委会将安排从各酒店到“成都双流国际机场”和“成都天府国际机场”的送站巴士。</w:t>
      </w:r>
    </w:p>
    <w:p>
      <w:pPr>
        <w:widowControl/>
        <w:spacing w:line="360" w:lineRule="auto"/>
        <w:ind w:firstLine="480" w:firstLineChars="200"/>
        <w:rPr>
          <w:rFonts w:ascii="宋体" w:hAnsi="宋体" w:cs="宋体"/>
          <w:kern w:val="0"/>
          <w:sz w:val="24"/>
        </w:rPr>
      </w:pPr>
      <w:r>
        <w:rPr>
          <w:rFonts w:hint="eastAsia" w:ascii="宋体" w:hAnsi="宋体" w:cs="宋体"/>
          <w:kern w:val="0"/>
          <w:sz w:val="24"/>
        </w:rPr>
        <w:t>接送大巴具体接送时刻表将通过本次活动微信群发布。</w:t>
      </w:r>
    </w:p>
    <w:p>
      <w:pPr>
        <w:widowControl/>
        <w:spacing w:line="360" w:lineRule="auto"/>
        <w:ind w:firstLine="482" w:firstLineChars="200"/>
        <w:rPr>
          <w:rFonts w:ascii="宋体" w:hAnsi="宋体" w:cs="宋体"/>
          <w:b/>
          <w:bCs/>
          <w:kern w:val="0"/>
          <w:sz w:val="24"/>
        </w:rPr>
      </w:pPr>
      <w:r>
        <w:rPr>
          <w:rFonts w:hint="eastAsia" w:ascii="宋体" w:hAnsi="宋体" w:cs="宋体"/>
          <w:b/>
          <w:bCs/>
          <w:kern w:val="0"/>
          <w:sz w:val="24"/>
        </w:rPr>
        <w:t>九、交通路线</w:t>
      </w:r>
    </w:p>
    <w:tbl>
      <w:tblPr>
        <w:tblStyle w:val="6"/>
        <w:tblW w:w="10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0"/>
        <w:gridCol w:w="1640"/>
        <w:gridCol w:w="1251"/>
        <w:gridCol w:w="1276"/>
        <w:gridCol w:w="1276"/>
        <w:gridCol w:w="1276"/>
        <w:gridCol w:w="127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640" w:type="dxa"/>
            <w:tcBorders>
              <w:tl2br w:val="single" w:color="auto" w:sz="4" w:space="0"/>
            </w:tcBorders>
            <w:shd w:val="clear" w:color="auto" w:fill="auto"/>
            <w:vAlign w:val="center"/>
          </w:tcPr>
          <w:p>
            <w:pPr>
              <w:widowControl/>
              <w:jc w:val="left"/>
              <w:rPr>
                <w:rFonts w:ascii="宋体" w:hAnsi="宋体" w:cs="宋体"/>
                <w:b/>
                <w:bCs/>
                <w:kern w:val="0"/>
                <w:sz w:val="20"/>
                <w:szCs w:val="20"/>
              </w:rPr>
            </w:pPr>
          </w:p>
        </w:tc>
        <w:tc>
          <w:tcPr>
            <w:tcW w:w="1640" w:type="dxa"/>
            <w:shd w:val="clear" w:color="auto" w:fill="auto"/>
            <w:vAlign w:val="center"/>
          </w:tcPr>
          <w:p>
            <w:pPr>
              <w:widowControl/>
              <w:jc w:val="center"/>
              <w:rPr>
                <w:rFonts w:ascii="等线" w:hAnsi="等线" w:eastAsia="等线" w:cs="宋体"/>
                <w:b/>
                <w:bCs/>
                <w:color w:val="000000"/>
                <w:kern w:val="0"/>
                <w:sz w:val="22"/>
                <w:szCs w:val="22"/>
              </w:rPr>
            </w:pPr>
            <w:bookmarkStart w:id="5" w:name="_Hlk166848333"/>
            <w:r>
              <w:rPr>
                <w:rFonts w:hint="eastAsia" w:ascii="等线" w:hAnsi="等线" w:eastAsia="等线" w:cs="宋体"/>
                <w:b/>
                <w:bCs/>
                <w:color w:val="000000"/>
                <w:kern w:val="0"/>
                <w:sz w:val="22"/>
                <w:szCs w:val="22"/>
              </w:rPr>
              <w:t>德阳文德国际会展中心</w:t>
            </w:r>
            <w:bookmarkEnd w:id="5"/>
            <w:r>
              <w:rPr>
                <w:rFonts w:hint="eastAsia" w:ascii="等线" w:hAnsi="等线" w:eastAsia="等线" w:cs="宋体"/>
                <w:b/>
                <w:bCs/>
                <w:color w:val="000000"/>
                <w:kern w:val="0"/>
                <w:sz w:val="22"/>
                <w:szCs w:val="22"/>
              </w:rPr>
              <w:t>/全季酒店德阳万达广场店</w:t>
            </w:r>
          </w:p>
        </w:tc>
        <w:tc>
          <w:tcPr>
            <w:tcW w:w="1251" w:type="dxa"/>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中共德阳市委党校</w:t>
            </w:r>
          </w:p>
        </w:tc>
        <w:tc>
          <w:tcPr>
            <w:tcW w:w="1276" w:type="dxa"/>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德阳旌湖国际酒店</w:t>
            </w:r>
          </w:p>
        </w:tc>
        <w:tc>
          <w:tcPr>
            <w:tcW w:w="1276" w:type="dxa"/>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成都双流国际机场</w:t>
            </w:r>
          </w:p>
        </w:tc>
        <w:tc>
          <w:tcPr>
            <w:tcW w:w="1276" w:type="dxa"/>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成都天府国际机场</w:t>
            </w:r>
          </w:p>
        </w:tc>
        <w:tc>
          <w:tcPr>
            <w:tcW w:w="1275" w:type="dxa"/>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绵阳南郊机场</w:t>
            </w:r>
          </w:p>
        </w:tc>
        <w:tc>
          <w:tcPr>
            <w:tcW w:w="1276" w:type="dxa"/>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德阳站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640" w:type="dxa"/>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德阳文德国际会展中心/</w:t>
            </w:r>
          </w:p>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全季酒店德阳万达广场店</w:t>
            </w:r>
          </w:p>
        </w:tc>
        <w:tc>
          <w:tcPr>
            <w:tcW w:w="1640"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w:t>
            </w:r>
          </w:p>
        </w:tc>
        <w:tc>
          <w:tcPr>
            <w:tcW w:w="1251"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距离7公里，乘车10分钟</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距离6公里，乘车15分钟</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距离100公里，乘车1小时40分钟</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距离130公里，乘车1小时40分钟</w:t>
            </w:r>
          </w:p>
        </w:tc>
        <w:tc>
          <w:tcPr>
            <w:tcW w:w="1275"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距离60公里，乘车1小时10分钟</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距离5公里，乘车10分钟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640" w:type="dxa"/>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中共德阳市委党校</w:t>
            </w:r>
          </w:p>
        </w:tc>
        <w:tc>
          <w:tcPr>
            <w:tcW w:w="1640"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距离7公里，乘车10分钟</w:t>
            </w:r>
          </w:p>
        </w:tc>
        <w:tc>
          <w:tcPr>
            <w:tcW w:w="1251"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距离720米，乘车10分钟</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距离100公里，乘车1小时50分钟</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距离125公里，乘车1小时50分钟</w:t>
            </w:r>
          </w:p>
        </w:tc>
        <w:tc>
          <w:tcPr>
            <w:tcW w:w="1275"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距离65公里，乘车1小时10分钟</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距离5.3公里，乘车13分钟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640" w:type="dxa"/>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德阳旌湖国际酒店</w:t>
            </w:r>
          </w:p>
        </w:tc>
        <w:tc>
          <w:tcPr>
            <w:tcW w:w="1640"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距离5.5公里，乘车15分钟</w:t>
            </w:r>
          </w:p>
        </w:tc>
        <w:tc>
          <w:tcPr>
            <w:tcW w:w="1251"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距离720米，乘车10分钟</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距离99公里，乘车1小时30分钟</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距离124公里，乘车1小时30分钟</w:t>
            </w:r>
          </w:p>
        </w:tc>
        <w:tc>
          <w:tcPr>
            <w:tcW w:w="1275"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距离65公里，乘车1小时10分钟</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距离5.5公里，乘车15分钟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640" w:type="dxa"/>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成都双流国际机场</w:t>
            </w:r>
          </w:p>
        </w:tc>
        <w:tc>
          <w:tcPr>
            <w:tcW w:w="1640"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距离100公里，乘车1小时40分钟</w:t>
            </w:r>
          </w:p>
        </w:tc>
        <w:tc>
          <w:tcPr>
            <w:tcW w:w="1251"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距离100公里，乘车1小时50分钟</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距离99公里，乘车1小时30分钟</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w:t>
            </w:r>
          </w:p>
        </w:tc>
        <w:tc>
          <w:tcPr>
            <w:tcW w:w="1275"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高铁40分钟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640" w:type="dxa"/>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成都天府国际机场</w:t>
            </w:r>
          </w:p>
        </w:tc>
        <w:tc>
          <w:tcPr>
            <w:tcW w:w="1640"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距离130公里，乘车1小时40分钟</w:t>
            </w:r>
          </w:p>
        </w:tc>
        <w:tc>
          <w:tcPr>
            <w:tcW w:w="1251"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距离125公里，乘车1小时50分钟</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距离124公里，乘车1小时30分钟</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w:t>
            </w:r>
          </w:p>
        </w:tc>
        <w:tc>
          <w:tcPr>
            <w:tcW w:w="1275"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640" w:type="dxa"/>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绵阳南郊机场</w:t>
            </w:r>
          </w:p>
        </w:tc>
        <w:tc>
          <w:tcPr>
            <w:tcW w:w="1640"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距离60公里，乘车1小时10分钟</w:t>
            </w:r>
          </w:p>
        </w:tc>
        <w:tc>
          <w:tcPr>
            <w:tcW w:w="1251"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距离65公里，乘车1小时10分钟</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距离65公里，乘车1小时10分钟</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w:t>
            </w:r>
          </w:p>
        </w:tc>
        <w:tc>
          <w:tcPr>
            <w:tcW w:w="1275"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640" w:type="dxa"/>
            <w:shd w:val="clear" w:color="auto" w:fill="auto"/>
            <w:vAlign w:val="center"/>
          </w:tcPr>
          <w:p>
            <w:pPr>
              <w:widowControl/>
              <w:jc w:val="center"/>
              <w:rPr>
                <w:rFonts w:ascii="等线" w:hAnsi="等线" w:eastAsia="等线" w:cs="宋体"/>
                <w:b/>
                <w:bCs/>
                <w:color w:val="000000"/>
                <w:kern w:val="0"/>
                <w:sz w:val="22"/>
                <w:szCs w:val="22"/>
              </w:rPr>
            </w:pPr>
            <w:r>
              <w:rPr>
                <w:rFonts w:hint="eastAsia" w:ascii="等线" w:hAnsi="等线" w:eastAsia="等线" w:cs="宋体"/>
                <w:b/>
                <w:bCs/>
                <w:color w:val="000000"/>
                <w:kern w:val="0"/>
                <w:sz w:val="22"/>
                <w:szCs w:val="22"/>
              </w:rPr>
              <w:t>德阳站</w:t>
            </w:r>
          </w:p>
        </w:tc>
        <w:tc>
          <w:tcPr>
            <w:tcW w:w="1640"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距离5公里，乘车10分钟</w:t>
            </w:r>
          </w:p>
        </w:tc>
        <w:tc>
          <w:tcPr>
            <w:tcW w:w="1251"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距离5.3公里，乘车13分钟</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距离5.5公里，乘车15分钟</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高铁40分钟</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w:t>
            </w:r>
          </w:p>
        </w:tc>
        <w:tc>
          <w:tcPr>
            <w:tcW w:w="1275"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w:t>
            </w:r>
          </w:p>
        </w:tc>
        <w:tc>
          <w:tcPr>
            <w:tcW w:w="1276" w:type="dxa"/>
            <w:shd w:val="clear" w:color="auto" w:fill="auto"/>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w:t>
            </w:r>
          </w:p>
        </w:tc>
      </w:tr>
    </w:tbl>
    <w:p>
      <w:pPr>
        <w:widowControl/>
        <w:spacing w:line="360" w:lineRule="auto"/>
        <w:ind w:firstLine="482" w:firstLineChars="200"/>
        <w:rPr>
          <w:rFonts w:ascii="宋体" w:hAnsi="宋体" w:cs="宋体"/>
          <w:b/>
          <w:bCs/>
          <w:kern w:val="0"/>
          <w:sz w:val="24"/>
        </w:rPr>
      </w:pPr>
      <w:r>
        <w:rPr>
          <w:rFonts w:hint="eastAsia" w:ascii="宋体" w:hAnsi="宋体" w:cs="宋体"/>
          <w:b/>
          <w:bCs/>
          <w:kern w:val="0"/>
          <w:sz w:val="24"/>
        </w:rPr>
        <w:t>十、会议收费</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892"/>
        <w:gridCol w:w="1821"/>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widowControl/>
              <w:spacing w:line="276" w:lineRule="auto"/>
              <w:jc w:val="center"/>
              <w:rPr>
                <w:rFonts w:ascii="宋体" w:hAnsi="宋体" w:cs="宋体"/>
                <w:kern w:val="0"/>
                <w:sz w:val="24"/>
              </w:rPr>
            </w:pPr>
          </w:p>
        </w:tc>
        <w:tc>
          <w:tcPr>
            <w:tcW w:w="1892" w:type="dxa"/>
            <w:vAlign w:val="center"/>
          </w:tcPr>
          <w:p>
            <w:pPr>
              <w:widowControl/>
              <w:spacing w:line="276" w:lineRule="auto"/>
              <w:jc w:val="center"/>
              <w:rPr>
                <w:rFonts w:ascii="宋体" w:hAnsi="宋体" w:cs="宋体"/>
                <w:kern w:val="0"/>
                <w:sz w:val="24"/>
              </w:rPr>
            </w:pPr>
            <w:r>
              <w:rPr>
                <w:rFonts w:ascii="宋体" w:hAnsi="宋体" w:cs="宋体"/>
                <w:kern w:val="0"/>
                <w:sz w:val="24"/>
              </w:rPr>
              <w:t>8</w:t>
            </w:r>
            <w:r>
              <w:rPr>
                <w:rFonts w:hint="eastAsia" w:ascii="宋体" w:hAnsi="宋体" w:cs="宋体"/>
                <w:kern w:val="0"/>
                <w:sz w:val="24"/>
              </w:rPr>
              <w:t>月</w:t>
            </w:r>
            <w:r>
              <w:rPr>
                <w:rFonts w:ascii="宋体" w:hAnsi="宋体" w:cs="宋体"/>
                <w:kern w:val="0"/>
                <w:sz w:val="24"/>
              </w:rPr>
              <w:t>1</w:t>
            </w:r>
            <w:r>
              <w:rPr>
                <w:rFonts w:hint="eastAsia" w:ascii="宋体" w:hAnsi="宋体" w:cs="宋体"/>
                <w:kern w:val="0"/>
                <w:sz w:val="24"/>
              </w:rPr>
              <w:t>5日前</w:t>
            </w:r>
          </w:p>
          <w:p>
            <w:pPr>
              <w:widowControl/>
              <w:spacing w:line="276" w:lineRule="auto"/>
              <w:jc w:val="center"/>
              <w:rPr>
                <w:rFonts w:ascii="宋体" w:hAnsi="宋体" w:cs="宋体"/>
                <w:kern w:val="0"/>
                <w:sz w:val="24"/>
              </w:rPr>
            </w:pPr>
            <w:r>
              <w:rPr>
                <w:rFonts w:hint="eastAsia" w:ascii="宋体" w:hAnsi="宋体" w:cs="宋体"/>
                <w:kern w:val="0"/>
                <w:sz w:val="24"/>
              </w:rPr>
              <w:t>交费</w:t>
            </w:r>
          </w:p>
        </w:tc>
        <w:tc>
          <w:tcPr>
            <w:tcW w:w="1821" w:type="dxa"/>
            <w:vAlign w:val="center"/>
          </w:tcPr>
          <w:p>
            <w:pPr>
              <w:widowControl/>
              <w:spacing w:line="276" w:lineRule="auto"/>
              <w:jc w:val="center"/>
              <w:rPr>
                <w:rFonts w:ascii="宋体" w:hAnsi="宋体" w:cs="宋体"/>
                <w:kern w:val="0"/>
                <w:sz w:val="24"/>
              </w:rPr>
            </w:pPr>
            <w:r>
              <w:rPr>
                <w:rFonts w:ascii="宋体" w:hAnsi="宋体" w:cs="宋体"/>
                <w:kern w:val="0"/>
                <w:sz w:val="24"/>
              </w:rPr>
              <w:t>8</w:t>
            </w:r>
            <w:r>
              <w:rPr>
                <w:rFonts w:hint="eastAsia" w:ascii="宋体" w:hAnsi="宋体" w:cs="宋体"/>
                <w:kern w:val="0"/>
                <w:sz w:val="24"/>
              </w:rPr>
              <w:t>月</w:t>
            </w:r>
            <w:r>
              <w:rPr>
                <w:rFonts w:ascii="宋体" w:hAnsi="宋体" w:cs="宋体"/>
                <w:kern w:val="0"/>
                <w:sz w:val="24"/>
              </w:rPr>
              <w:t>1</w:t>
            </w:r>
            <w:r>
              <w:rPr>
                <w:rFonts w:hint="eastAsia" w:ascii="宋体" w:hAnsi="宋体" w:cs="宋体"/>
                <w:kern w:val="0"/>
                <w:sz w:val="24"/>
              </w:rPr>
              <w:t>5日后</w:t>
            </w:r>
          </w:p>
          <w:p>
            <w:pPr>
              <w:widowControl/>
              <w:spacing w:line="276" w:lineRule="auto"/>
              <w:jc w:val="center"/>
              <w:rPr>
                <w:rFonts w:ascii="宋体" w:hAnsi="宋体" w:cs="宋体"/>
                <w:kern w:val="0"/>
                <w:sz w:val="24"/>
              </w:rPr>
            </w:pPr>
            <w:r>
              <w:rPr>
                <w:rFonts w:hint="eastAsia" w:ascii="宋体" w:hAnsi="宋体" w:cs="宋体"/>
                <w:kern w:val="0"/>
                <w:sz w:val="24"/>
              </w:rPr>
              <w:t>交费</w:t>
            </w:r>
          </w:p>
        </w:tc>
        <w:tc>
          <w:tcPr>
            <w:tcW w:w="1735" w:type="dxa"/>
            <w:vAlign w:val="center"/>
          </w:tcPr>
          <w:p>
            <w:pPr>
              <w:widowControl/>
              <w:spacing w:line="276" w:lineRule="auto"/>
              <w:jc w:val="center"/>
              <w:rPr>
                <w:rFonts w:ascii="宋体" w:hAnsi="宋体" w:cs="宋体"/>
                <w:kern w:val="0"/>
                <w:sz w:val="24"/>
              </w:rPr>
            </w:pPr>
            <w:r>
              <w:rPr>
                <w:rFonts w:hint="eastAsia" w:ascii="宋体" w:hAnsi="宋体" w:cs="宋体"/>
                <w:kern w:val="0"/>
                <w:sz w:val="24"/>
              </w:rPr>
              <w:t>现场交费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widowControl/>
              <w:spacing w:line="276" w:lineRule="auto"/>
              <w:jc w:val="center"/>
              <w:rPr>
                <w:rFonts w:ascii="宋体" w:hAnsi="宋体" w:cs="宋体"/>
                <w:kern w:val="0"/>
                <w:sz w:val="24"/>
              </w:rPr>
            </w:pPr>
            <w:r>
              <w:rPr>
                <w:rFonts w:hint="eastAsia" w:ascii="宋体" w:hAnsi="宋体" w:cs="宋体"/>
                <w:kern w:val="0"/>
                <w:sz w:val="24"/>
              </w:rPr>
              <w:t>中国电子元件行业协会会员单位</w:t>
            </w:r>
          </w:p>
        </w:tc>
        <w:tc>
          <w:tcPr>
            <w:tcW w:w="1892" w:type="dxa"/>
            <w:vAlign w:val="center"/>
          </w:tcPr>
          <w:p>
            <w:pPr>
              <w:widowControl/>
              <w:spacing w:line="276" w:lineRule="auto"/>
              <w:jc w:val="center"/>
              <w:rPr>
                <w:rFonts w:ascii="宋体" w:hAnsi="宋体" w:cs="宋体"/>
                <w:kern w:val="0"/>
                <w:sz w:val="24"/>
              </w:rPr>
            </w:pPr>
            <w:r>
              <w:rPr>
                <w:rFonts w:ascii="宋体" w:hAnsi="宋体" w:cs="宋体"/>
                <w:kern w:val="0"/>
                <w:sz w:val="24"/>
              </w:rPr>
              <w:t>2</w:t>
            </w:r>
            <w:r>
              <w:rPr>
                <w:rFonts w:hint="eastAsia" w:ascii="宋体" w:hAnsi="宋体" w:cs="宋体"/>
                <w:kern w:val="0"/>
                <w:sz w:val="24"/>
              </w:rPr>
              <w:t>200元/人</w:t>
            </w:r>
          </w:p>
        </w:tc>
        <w:tc>
          <w:tcPr>
            <w:tcW w:w="1821" w:type="dxa"/>
            <w:vAlign w:val="center"/>
          </w:tcPr>
          <w:p>
            <w:pPr>
              <w:widowControl/>
              <w:spacing w:line="276" w:lineRule="auto"/>
              <w:jc w:val="center"/>
              <w:rPr>
                <w:rFonts w:ascii="宋体" w:hAnsi="宋体" w:cs="宋体"/>
                <w:kern w:val="0"/>
                <w:sz w:val="24"/>
              </w:rPr>
            </w:pPr>
            <w:r>
              <w:rPr>
                <w:rFonts w:ascii="宋体" w:hAnsi="宋体" w:cs="宋体"/>
                <w:kern w:val="0"/>
                <w:sz w:val="24"/>
              </w:rPr>
              <w:t>2</w:t>
            </w:r>
            <w:r>
              <w:rPr>
                <w:rFonts w:hint="eastAsia" w:ascii="宋体" w:hAnsi="宋体" w:cs="宋体"/>
                <w:kern w:val="0"/>
                <w:sz w:val="24"/>
              </w:rPr>
              <w:t>500元/人</w:t>
            </w:r>
          </w:p>
        </w:tc>
        <w:tc>
          <w:tcPr>
            <w:tcW w:w="1735" w:type="dxa"/>
            <w:vMerge w:val="restart"/>
            <w:vAlign w:val="center"/>
          </w:tcPr>
          <w:p>
            <w:pPr>
              <w:widowControl/>
              <w:spacing w:line="276" w:lineRule="auto"/>
              <w:jc w:val="center"/>
              <w:rPr>
                <w:rFonts w:ascii="宋体" w:hAnsi="宋体" w:cs="宋体"/>
                <w:kern w:val="0"/>
                <w:sz w:val="24"/>
              </w:rPr>
            </w:pPr>
            <w:r>
              <w:rPr>
                <w:rFonts w:hint="eastAsia" w:ascii="宋体" w:hAnsi="宋体" w:cs="宋体"/>
                <w:kern w:val="0"/>
                <w:sz w:val="24"/>
              </w:rPr>
              <w:t>2900元/人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widowControl/>
              <w:spacing w:line="276" w:lineRule="auto"/>
              <w:jc w:val="center"/>
              <w:rPr>
                <w:rFonts w:ascii="宋体" w:hAnsi="宋体" w:cs="宋体"/>
                <w:kern w:val="0"/>
                <w:sz w:val="24"/>
              </w:rPr>
            </w:pPr>
            <w:r>
              <w:rPr>
                <w:rFonts w:hint="eastAsia" w:ascii="宋体" w:hAnsi="宋体" w:cs="宋体"/>
                <w:kern w:val="0"/>
                <w:sz w:val="24"/>
              </w:rPr>
              <w:t>其他单位</w:t>
            </w:r>
          </w:p>
        </w:tc>
        <w:tc>
          <w:tcPr>
            <w:tcW w:w="1892" w:type="dxa"/>
            <w:vAlign w:val="center"/>
          </w:tcPr>
          <w:p>
            <w:pPr>
              <w:widowControl/>
              <w:spacing w:line="276" w:lineRule="auto"/>
              <w:jc w:val="center"/>
              <w:rPr>
                <w:rFonts w:ascii="宋体" w:hAnsi="宋体" w:cs="宋体"/>
                <w:kern w:val="0"/>
                <w:sz w:val="24"/>
              </w:rPr>
            </w:pPr>
            <w:r>
              <w:rPr>
                <w:rFonts w:hint="eastAsia" w:ascii="宋体" w:hAnsi="宋体" w:cs="宋体"/>
                <w:kern w:val="0"/>
                <w:sz w:val="24"/>
              </w:rPr>
              <w:t>2600元/人</w:t>
            </w:r>
          </w:p>
        </w:tc>
        <w:tc>
          <w:tcPr>
            <w:tcW w:w="1821" w:type="dxa"/>
            <w:vAlign w:val="center"/>
          </w:tcPr>
          <w:p>
            <w:pPr>
              <w:widowControl/>
              <w:spacing w:line="276" w:lineRule="auto"/>
              <w:jc w:val="center"/>
              <w:rPr>
                <w:rFonts w:ascii="宋体" w:hAnsi="宋体" w:cs="宋体"/>
                <w:kern w:val="0"/>
                <w:sz w:val="24"/>
              </w:rPr>
            </w:pPr>
            <w:r>
              <w:rPr>
                <w:rFonts w:hint="eastAsia" w:ascii="宋体" w:hAnsi="宋体" w:cs="宋体"/>
                <w:kern w:val="0"/>
                <w:sz w:val="24"/>
              </w:rPr>
              <w:t>2800元/人</w:t>
            </w:r>
          </w:p>
        </w:tc>
        <w:tc>
          <w:tcPr>
            <w:tcW w:w="1735" w:type="dxa"/>
            <w:vMerge w:val="continue"/>
            <w:vAlign w:val="center"/>
          </w:tcPr>
          <w:p>
            <w:pPr>
              <w:widowControl/>
              <w:spacing w:line="276" w:lineRule="auto"/>
              <w:jc w:val="center"/>
              <w:rPr>
                <w:rFonts w:ascii="宋体" w:hAnsi="宋体" w:cs="宋体"/>
                <w:kern w:val="0"/>
                <w:sz w:val="24"/>
              </w:rPr>
            </w:pPr>
          </w:p>
        </w:tc>
      </w:tr>
    </w:tbl>
    <w:p>
      <w:pPr>
        <w:widowControl/>
        <w:spacing w:line="360" w:lineRule="auto"/>
        <w:jc w:val="center"/>
        <w:rPr>
          <w:rFonts w:ascii="宋体" w:hAnsi="宋体" w:cs="宋体"/>
          <w:kern w:val="0"/>
          <w:sz w:val="24"/>
        </w:rPr>
      </w:pPr>
      <w:r>
        <w:rPr>
          <w:rFonts w:hint="eastAsia" w:ascii="宋体" w:hAnsi="宋体" w:cs="宋体"/>
          <w:kern w:val="0"/>
          <w:sz w:val="24"/>
        </w:rPr>
        <w:t>（会议费含会议期间午晚餐、会议纪念品、会议资料、三星堆博物馆参观门票等）</w:t>
      </w:r>
    </w:p>
    <w:p>
      <w:pPr>
        <w:widowControl/>
        <w:spacing w:line="360" w:lineRule="auto"/>
        <w:ind w:firstLine="482" w:firstLineChars="200"/>
        <w:rPr>
          <w:rFonts w:ascii="宋体" w:hAnsi="宋体" w:cs="宋体"/>
          <w:b/>
          <w:bCs/>
          <w:kern w:val="0"/>
          <w:sz w:val="24"/>
        </w:rPr>
      </w:pPr>
      <w:r>
        <w:rPr>
          <w:rFonts w:hint="eastAsia" w:ascii="宋体" w:hAnsi="宋体" w:cs="宋体"/>
          <w:b/>
          <w:bCs/>
          <w:kern w:val="0"/>
          <w:sz w:val="24"/>
        </w:rPr>
        <w:t>十一、会议住宿</w:t>
      </w:r>
    </w:p>
    <w:p>
      <w:pPr>
        <w:widowControl/>
        <w:spacing w:line="360" w:lineRule="auto"/>
        <w:ind w:firstLine="480" w:firstLineChars="200"/>
        <w:rPr>
          <w:rFonts w:ascii="宋体" w:hAnsi="宋体" w:cs="宋体"/>
          <w:kern w:val="0"/>
          <w:sz w:val="24"/>
        </w:rPr>
      </w:pPr>
      <w:r>
        <w:rPr>
          <w:rFonts w:hint="eastAsia" w:ascii="宋体" w:hAnsi="宋体" w:cs="宋体"/>
          <w:kern w:val="0"/>
          <w:sz w:val="24"/>
        </w:rPr>
        <w:t>由于本次会议酒店房间数量有限，部分报名较晚的人员将有可能协调到附近的其他酒店入住，请见谅。确定参会的代表请尽量提前报名，并预订房间。</w:t>
      </w:r>
    </w:p>
    <w:p>
      <w:pPr>
        <w:widowControl/>
        <w:spacing w:line="360" w:lineRule="auto"/>
        <w:ind w:firstLine="480" w:firstLineChars="200"/>
        <w:rPr>
          <w:rFonts w:ascii="宋体" w:hAnsi="宋体" w:cs="宋体"/>
          <w:kern w:val="0"/>
          <w:sz w:val="24"/>
        </w:rPr>
      </w:pPr>
      <w:r>
        <w:rPr>
          <w:rFonts w:hint="eastAsia" w:ascii="宋体" w:hAnsi="宋体" w:cs="宋体"/>
          <w:kern w:val="0"/>
          <w:sz w:val="24"/>
        </w:rPr>
        <w:t>会议期间，组委会将提供中共德阳市委党校、德阳旌湖国际酒店到德阳文德国际会展中心的定点接送大巴。全季酒店德阳万达广场店到德阳文德国际会展中心约400米，距离较短，请步行前往。</w:t>
      </w:r>
    </w:p>
    <w:p>
      <w:pPr>
        <w:widowControl/>
        <w:spacing w:line="360" w:lineRule="auto"/>
        <w:ind w:firstLine="482" w:firstLineChars="200"/>
        <w:rPr>
          <w:rFonts w:ascii="宋体" w:hAnsi="宋体"/>
          <w:b/>
          <w:bCs/>
          <w:sz w:val="24"/>
        </w:rPr>
      </w:pPr>
      <w:bookmarkStart w:id="6" w:name="_Hlk136625211"/>
      <w:r>
        <w:rPr>
          <w:rFonts w:hint="eastAsia" w:ascii="宋体" w:hAnsi="宋体"/>
          <w:b/>
          <w:bCs/>
          <w:sz w:val="24"/>
        </w:rPr>
        <w:t>中共德阳市委党校</w:t>
      </w:r>
    </w:p>
    <w:p>
      <w:pPr>
        <w:widowControl/>
        <w:spacing w:line="360" w:lineRule="auto"/>
        <w:ind w:firstLine="480" w:firstLineChars="200"/>
        <w:rPr>
          <w:rFonts w:ascii="宋体" w:hAnsi="宋体" w:cs="宋体"/>
          <w:kern w:val="0"/>
          <w:sz w:val="24"/>
        </w:rPr>
      </w:pPr>
      <w:r>
        <w:rPr>
          <w:rFonts w:hint="eastAsia" w:ascii="宋体" w:hAnsi="宋体" w:cs="宋体"/>
          <w:kern w:val="0"/>
          <w:sz w:val="24"/>
        </w:rPr>
        <w:t>单人间：200元/间/晚（含单早）</w:t>
      </w:r>
    </w:p>
    <w:p>
      <w:pPr>
        <w:widowControl/>
        <w:spacing w:line="360" w:lineRule="auto"/>
        <w:ind w:firstLine="480" w:firstLineChars="200"/>
        <w:rPr>
          <w:rFonts w:ascii="宋体" w:hAnsi="宋体" w:cs="宋体"/>
          <w:kern w:val="0"/>
          <w:sz w:val="24"/>
        </w:rPr>
      </w:pPr>
      <w:r>
        <w:rPr>
          <w:rFonts w:hint="eastAsia" w:ascii="宋体" w:hAnsi="宋体" w:cs="宋体"/>
          <w:kern w:val="0"/>
          <w:sz w:val="24"/>
        </w:rPr>
        <w:t>标准间：220元/间/晚（含双早）</w:t>
      </w:r>
    </w:p>
    <w:bookmarkEnd w:id="6"/>
    <w:p>
      <w:pPr>
        <w:widowControl/>
        <w:spacing w:line="360" w:lineRule="auto"/>
        <w:ind w:firstLine="482" w:firstLineChars="200"/>
        <w:rPr>
          <w:rFonts w:ascii="宋体" w:hAnsi="宋体"/>
          <w:b/>
          <w:bCs/>
          <w:sz w:val="24"/>
        </w:rPr>
      </w:pPr>
      <w:r>
        <w:rPr>
          <w:rFonts w:hint="eastAsia" w:ascii="宋体" w:hAnsi="宋体"/>
          <w:b/>
          <w:bCs/>
          <w:sz w:val="24"/>
        </w:rPr>
        <w:t>德阳旌湖国际酒店（由于9月3日晚在此酒店召开中国电子元件行业协会第九届第二次理事会，为方便参会，建议中电元协理事单位选择此酒店入住）</w:t>
      </w:r>
    </w:p>
    <w:p>
      <w:pPr>
        <w:widowControl/>
        <w:spacing w:line="360" w:lineRule="auto"/>
        <w:ind w:firstLine="480" w:firstLineChars="200"/>
        <w:rPr>
          <w:rFonts w:ascii="宋体" w:hAnsi="宋体" w:cs="宋体"/>
          <w:kern w:val="0"/>
          <w:sz w:val="24"/>
        </w:rPr>
      </w:pPr>
      <w:r>
        <w:rPr>
          <w:rFonts w:hint="eastAsia" w:ascii="宋体" w:hAnsi="宋体" w:cs="宋体"/>
          <w:kern w:val="0"/>
          <w:sz w:val="24"/>
        </w:rPr>
        <w:t>单人间：36</w:t>
      </w:r>
      <w:r>
        <w:rPr>
          <w:rFonts w:ascii="宋体" w:hAnsi="宋体" w:cs="宋体"/>
          <w:kern w:val="0"/>
          <w:sz w:val="24"/>
        </w:rPr>
        <w:t>0</w:t>
      </w:r>
      <w:r>
        <w:rPr>
          <w:rFonts w:hint="eastAsia" w:ascii="宋体" w:hAnsi="宋体" w:cs="宋体"/>
          <w:kern w:val="0"/>
          <w:sz w:val="24"/>
        </w:rPr>
        <w:t>元/间/晚（含单早）</w:t>
      </w:r>
    </w:p>
    <w:p>
      <w:pPr>
        <w:widowControl/>
        <w:spacing w:line="360" w:lineRule="auto"/>
        <w:ind w:firstLine="480" w:firstLineChars="200"/>
        <w:rPr>
          <w:rFonts w:ascii="宋体" w:hAnsi="宋体" w:cs="宋体"/>
          <w:kern w:val="0"/>
          <w:sz w:val="24"/>
        </w:rPr>
      </w:pPr>
      <w:r>
        <w:rPr>
          <w:rFonts w:hint="eastAsia" w:ascii="宋体" w:hAnsi="宋体" w:cs="宋体"/>
          <w:kern w:val="0"/>
          <w:sz w:val="24"/>
        </w:rPr>
        <w:t>标准间：38</w:t>
      </w:r>
      <w:r>
        <w:rPr>
          <w:rFonts w:ascii="宋体" w:hAnsi="宋体" w:cs="宋体"/>
          <w:kern w:val="0"/>
          <w:sz w:val="24"/>
        </w:rPr>
        <w:t>0</w:t>
      </w:r>
      <w:r>
        <w:rPr>
          <w:rFonts w:hint="eastAsia" w:ascii="宋体" w:hAnsi="宋体" w:cs="宋体"/>
          <w:kern w:val="0"/>
          <w:sz w:val="24"/>
        </w:rPr>
        <w:t>元/间/晚（含双早）</w:t>
      </w:r>
    </w:p>
    <w:p>
      <w:pPr>
        <w:widowControl/>
        <w:spacing w:line="360" w:lineRule="auto"/>
        <w:ind w:firstLine="482" w:firstLineChars="200"/>
        <w:rPr>
          <w:rFonts w:ascii="宋体" w:hAnsi="宋体" w:cs="宋体"/>
          <w:b/>
          <w:bCs/>
          <w:kern w:val="0"/>
          <w:sz w:val="24"/>
        </w:rPr>
      </w:pPr>
      <w:bookmarkStart w:id="7" w:name="_Hlk166858853"/>
      <w:r>
        <w:rPr>
          <w:rFonts w:hint="eastAsia" w:ascii="宋体" w:hAnsi="宋体" w:cs="宋体"/>
          <w:b/>
          <w:bCs/>
          <w:kern w:val="0"/>
          <w:sz w:val="24"/>
        </w:rPr>
        <w:t>全季酒店</w:t>
      </w:r>
      <w:bookmarkEnd w:id="7"/>
      <w:r>
        <w:rPr>
          <w:rFonts w:hint="eastAsia" w:ascii="宋体" w:hAnsi="宋体" w:cs="宋体"/>
          <w:b/>
          <w:bCs/>
          <w:kern w:val="0"/>
          <w:sz w:val="24"/>
        </w:rPr>
        <w:t>德阳万达广场店（酒店位于文德会展中心对面，步行可至，建议参加本次配套展览的展位相关人员选择此酒店入住）</w:t>
      </w:r>
    </w:p>
    <w:p>
      <w:pPr>
        <w:widowControl/>
        <w:spacing w:line="360" w:lineRule="auto"/>
        <w:ind w:firstLine="480" w:firstLineChars="200"/>
        <w:rPr>
          <w:rFonts w:ascii="宋体" w:hAnsi="宋体" w:cs="宋体"/>
          <w:kern w:val="0"/>
          <w:sz w:val="24"/>
        </w:rPr>
      </w:pPr>
      <w:r>
        <w:rPr>
          <w:rFonts w:hint="eastAsia" w:ascii="宋体" w:hAnsi="宋体" w:cs="宋体"/>
          <w:kern w:val="0"/>
          <w:sz w:val="24"/>
        </w:rPr>
        <w:t>单人间：29</w:t>
      </w:r>
      <w:r>
        <w:rPr>
          <w:rFonts w:ascii="宋体" w:hAnsi="宋体" w:cs="宋体"/>
          <w:kern w:val="0"/>
          <w:sz w:val="24"/>
        </w:rPr>
        <w:t>0</w:t>
      </w:r>
      <w:r>
        <w:rPr>
          <w:rFonts w:hint="eastAsia" w:ascii="宋体" w:hAnsi="宋体" w:cs="宋体"/>
          <w:kern w:val="0"/>
          <w:sz w:val="24"/>
        </w:rPr>
        <w:t>元/间/晚（含单早）</w:t>
      </w:r>
    </w:p>
    <w:p>
      <w:pPr>
        <w:widowControl/>
        <w:spacing w:line="360" w:lineRule="auto"/>
        <w:ind w:firstLine="480" w:firstLineChars="200"/>
        <w:rPr>
          <w:rFonts w:ascii="宋体" w:hAnsi="宋体" w:cs="宋体"/>
          <w:kern w:val="0"/>
          <w:sz w:val="24"/>
        </w:rPr>
      </w:pPr>
      <w:r>
        <w:rPr>
          <w:rFonts w:hint="eastAsia" w:ascii="宋体" w:hAnsi="宋体" w:cs="宋体"/>
          <w:kern w:val="0"/>
          <w:sz w:val="24"/>
        </w:rPr>
        <w:t>标准间：28</w:t>
      </w:r>
      <w:r>
        <w:rPr>
          <w:rFonts w:ascii="宋体" w:hAnsi="宋体" w:cs="宋体"/>
          <w:kern w:val="0"/>
          <w:sz w:val="24"/>
        </w:rPr>
        <w:t>0</w:t>
      </w:r>
      <w:r>
        <w:rPr>
          <w:rFonts w:hint="eastAsia" w:ascii="宋体" w:hAnsi="宋体" w:cs="宋体"/>
          <w:kern w:val="0"/>
          <w:sz w:val="24"/>
        </w:rPr>
        <w:t>元/间/晚（含双早）</w:t>
      </w:r>
    </w:p>
    <w:p>
      <w:pPr>
        <w:widowControl/>
        <w:spacing w:line="360" w:lineRule="auto"/>
        <w:ind w:firstLine="480" w:firstLineChars="200"/>
        <w:rPr>
          <w:rFonts w:ascii="宋体" w:hAnsi="宋体" w:cs="宋体"/>
          <w:kern w:val="0"/>
          <w:sz w:val="24"/>
        </w:rPr>
      </w:pPr>
      <w:r>
        <w:rPr>
          <w:rFonts w:hint="eastAsia" w:ascii="宋体" w:hAnsi="宋体" w:cs="宋体"/>
          <w:kern w:val="0"/>
          <w:sz w:val="24"/>
        </w:rPr>
        <w:t>请注意，会务组只负责为参会代表预订酒店，住宿费由参会代表到店自付，会议费中不含住宿费用。除非参会代表与我会议工作人员电话确定，否则所有预订的住房都将仅保留到9月</w:t>
      </w:r>
      <w:r>
        <w:rPr>
          <w:rFonts w:ascii="宋体" w:hAnsi="宋体" w:cs="宋体"/>
          <w:kern w:val="0"/>
          <w:sz w:val="24"/>
        </w:rPr>
        <w:t>3</w:t>
      </w:r>
      <w:r>
        <w:rPr>
          <w:rFonts w:hint="eastAsia" w:ascii="宋体" w:hAnsi="宋体" w:cs="宋体"/>
          <w:kern w:val="0"/>
          <w:sz w:val="24"/>
        </w:rPr>
        <w:t>日晚21:00，超出此时间未入住的房间，会务组有权调整给其他未订房的参会代表，或退还给酒店，此后报到的参会代表，会务组将无法保证用房。参会人员如因取消住宿产生空房费，须自行承担。</w:t>
      </w:r>
    </w:p>
    <w:p>
      <w:pPr>
        <w:widowControl/>
        <w:spacing w:line="360" w:lineRule="auto"/>
        <w:ind w:firstLine="482" w:firstLineChars="200"/>
        <w:rPr>
          <w:rFonts w:ascii="宋体" w:hAnsi="宋体" w:cs="宋体"/>
          <w:b/>
          <w:bCs/>
          <w:kern w:val="0"/>
          <w:sz w:val="24"/>
        </w:rPr>
      </w:pPr>
      <w:r>
        <w:rPr>
          <w:rFonts w:hint="eastAsia" w:ascii="宋体" w:hAnsi="宋体" w:cs="宋体"/>
          <w:b/>
          <w:bCs/>
          <w:kern w:val="0"/>
          <w:sz w:val="24"/>
        </w:rPr>
        <w:t>十二、报名方法</w:t>
      </w:r>
    </w:p>
    <w:p>
      <w:pPr>
        <w:widowControl/>
        <w:spacing w:line="360" w:lineRule="auto"/>
        <w:ind w:firstLine="480" w:firstLineChars="200"/>
        <w:rPr>
          <w:rFonts w:ascii="宋体" w:hAnsi="宋体" w:cs="宋体"/>
          <w:kern w:val="0"/>
          <w:sz w:val="24"/>
        </w:rPr>
      </w:pPr>
      <w:r>
        <w:rPr>
          <w:rFonts w:hint="eastAsia" w:ascii="宋体" w:hAnsi="宋体" w:cs="宋体"/>
          <w:kern w:val="0"/>
          <w:sz w:val="24"/>
        </w:rPr>
        <w:t>请填写本通知附件的参会回执表，</w:t>
      </w:r>
      <w:bookmarkStart w:id="8" w:name="_Hlk108704143"/>
      <w:r>
        <w:rPr>
          <w:rFonts w:hint="eastAsia" w:ascii="宋体" w:hAnsi="宋体" w:cs="宋体"/>
          <w:kern w:val="0"/>
          <w:sz w:val="24"/>
        </w:rPr>
        <w:t>于</w:t>
      </w:r>
      <w:r>
        <w:rPr>
          <w:rFonts w:ascii="宋体" w:hAnsi="宋体" w:cs="宋体"/>
          <w:kern w:val="0"/>
          <w:sz w:val="24"/>
        </w:rPr>
        <w:t>8</w:t>
      </w:r>
      <w:r>
        <w:rPr>
          <w:rFonts w:hint="eastAsia" w:ascii="宋体" w:hAnsi="宋体" w:cs="宋体"/>
          <w:kern w:val="0"/>
          <w:sz w:val="24"/>
        </w:rPr>
        <w:t>月</w:t>
      </w:r>
      <w:r>
        <w:rPr>
          <w:rFonts w:ascii="宋体" w:hAnsi="宋体" w:cs="宋体"/>
          <w:kern w:val="0"/>
          <w:sz w:val="24"/>
        </w:rPr>
        <w:t>20</w:t>
      </w:r>
      <w:r>
        <w:rPr>
          <w:rFonts w:hint="eastAsia" w:ascii="宋体" w:hAnsi="宋体" w:cs="宋体"/>
          <w:kern w:val="0"/>
          <w:sz w:val="24"/>
        </w:rPr>
        <w:t>日前</w:t>
      </w:r>
      <w:bookmarkEnd w:id="8"/>
      <w:r>
        <w:rPr>
          <w:rFonts w:hint="eastAsia" w:ascii="宋体" w:hAnsi="宋体" w:cs="宋体"/>
          <w:kern w:val="0"/>
          <w:sz w:val="24"/>
        </w:rPr>
        <w:t>以邮件形式发送至大会会务组，并于三日内将会议费汇至中国电子元件产业峰会指定账户。</w:t>
      </w:r>
    </w:p>
    <w:p>
      <w:pPr>
        <w:widowControl/>
        <w:spacing w:line="360" w:lineRule="auto"/>
        <w:ind w:firstLine="480" w:firstLineChars="200"/>
        <w:rPr>
          <w:rFonts w:ascii="宋体" w:hAnsi="宋体" w:cs="宋体"/>
          <w:kern w:val="0"/>
          <w:sz w:val="24"/>
        </w:rPr>
      </w:pPr>
      <w:r>
        <w:rPr>
          <w:rFonts w:hint="eastAsia" w:ascii="宋体" w:hAnsi="宋体" w:cs="宋体"/>
          <w:kern w:val="0"/>
          <w:sz w:val="24"/>
        </w:rPr>
        <w:t>为了会务组更好的提供会议服务，请在回执表中务必勾选所要参加的平行活动。</w:t>
      </w:r>
    </w:p>
    <w:p>
      <w:pPr>
        <w:widowControl/>
        <w:spacing w:line="360" w:lineRule="auto"/>
        <w:ind w:firstLine="480" w:firstLineChars="200"/>
        <w:rPr>
          <w:rFonts w:ascii="宋体" w:hAnsi="宋体" w:cs="宋体"/>
          <w:kern w:val="0"/>
          <w:sz w:val="24"/>
        </w:rPr>
      </w:pPr>
      <w:r>
        <w:rPr>
          <w:rFonts w:hint="eastAsia" w:ascii="宋体" w:hAnsi="宋体" w:cs="宋体"/>
          <w:kern w:val="0"/>
          <w:sz w:val="24"/>
        </w:rPr>
        <w:t>若有意参加本届峰会配套的展览会——2</w:t>
      </w:r>
      <w:r>
        <w:rPr>
          <w:rFonts w:ascii="宋体" w:hAnsi="宋体" w:cs="宋体"/>
          <w:kern w:val="0"/>
          <w:sz w:val="24"/>
        </w:rPr>
        <w:t>02</w:t>
      </w:r>
      <w:r>
        <w:rPr>
          <w:rFonts w:hint="eastAsia" w:ascii="宋体" w:hAnsi="宋体" w:cs="宋体"/>
          <w:kern w:val="0"/>
          <w:sz w:val="24"/>
        </w:rPr>
        <w:t>4中</w:t>
      </w:r>
      <w:r>
        <w:rPr>
          <w:rFonts w:hint="eastAsia" w:ascii="宋体" w:hAnsi="宋体"/>
          <w:sz w:val="24"/>
        </w:rPr>
        <w:t>国电子元器件产业链协同创新展览会</w:t>
      </w:r>
      <w:r>
        <w:rPr>
          <w:rFonts w:hint="eastAsia" w:ascii="宋体" w:hAnsi="宋体" w:cs="宋体"/>
          <w:kern w:val="0"/>
          <w:sz w:val="24"/>
        </w:rPr>
        <w:t>，也请在回执表中进行选择，会务组将与贵司联系。当前展位预定火爆，有意者速报名！</w:t>
      </w:r>
    </w:p>
    <w:p>
      <w:pPr>
        <w:widowControl/>
        <w:spacing w:line="360" w:lineRule="auto"/>
        <w:ind w:firstLine="482" w:firstLineChars="200"/>
        <w:rPr>
          <w:rFonts w:ascii="宋体" w:hAnsi="宋体" w:cs="宋体"/>
          <w:b/>
          <w:bCs/>
          <w:kern w:val="0"/>
          <w:sz w:val="24"/>
        </w:rPr>
      </w:pPr>
      <w:r>
        <w:rPr>
          <w:rFonts w:hint="eastAsia" w:ascii="宋体" w:hAnsi="宋体" w:cs="宋体"/>
          <w:b/>
          <w:bCs/>
          <w:kern w:val="0"/>
          <w:sz w:val="24"/>
        </w:rPr>
        <w:t>十三、会务组联系方式</w:t>
      </w:r>
    </w:p>
    <w:p>
      <w:pPr>
        <w:widowControl/>
        <w:spacing w:line="360" w:lineRule="auto"/>
        <w:ind w:firstLine="480" w:firstLineChars="200"/>
        <w:rPr>
          <w:rFonts w:hint="eastAsia" w:ascii="宋体" w:hAnsi="宋体" w:cs="宋体"/>
          <w:kern w:val="0"/>
          <w:sz w:val="24"/>
          <w:lang w:val="en-US" w:eastAsia="zh-CN"/>
        </w:rPr>
      </w:pPr>
      <w:r>
        <w:rPr>
          <w:rFonts w:hint="eastAsia" w:ascii="宋体" w:hAnsi="宋体" w:cs="宋体"/>
          <w:kern w:val="0"/>
          <w:sz w:val="24"/>
        </w:rPr>
        <w:t>娄 龙：</w:t>
      </w:r>
      <w:r>
        <w:rPr>
          <w:rFonts w:ascii="宋体" w:hAnsi="宋体" w:cs="宋体"/>
          <w:spacing w:val="34"/>
          <w:kern w:val="0"/>
          <w:sz w:val="24"/>
        </w:rPr>
        <w:t>13718884242</w:t>
      </w:r>
      <w:r>
        <w:rPr>
          <w:rFonts w:hint="eastAsia" w:ascii="宋体" w:hAnsi="宋体" w:cs="宋体"/>
          <w:kern w:val="0"/>
          <w:sz w:val="24"/>
          <w:lang w:val="en-US" w:eastAsia="zh-CN"/>
        </w:rPr>
        <w:t xml:space="preserve"> （手机、微信）</w:t>
      </w:r>
      <w:r>
        <w:rPr>
          <w:rFonts w:hint="eastAsia" w:ascii="宋体" w:hAnsi="宋体" w:cs="宋体"/>
          <w:kern w:val="0"/>
          <w:sz w:val="24"/>
          <w:u w:val="none"/>
          <w:lang w:val="en-US" w:eastAsia="zh-CN"/>
        </w:rPr>
        <w:t xml:space="preserve"> </w:t>
      </w:r>
      <w:r>
        <w:rPr>
          <w:rFonts w:hint="eastAsia" w:ascii="宋体" w:hAnsi="宋体" w:cs="宋体"/>
          <w:kern w:val="0"/>
          <w:sz w:val="24"/>
          <w:u w:val="none"/>
        </w:rPr>
        <w:fldChar w:fldCharType="begin"/>
      </w:r>
      <w:r>
        <w:rPr>
          <w:rFonts w:hint="eastAsia" w:ascii="宋体" w:hAnsi="宋体" w:cs="宋体"/>
          <w:kern w:val="0"/>
          <w:sz w:val="24"/>
          <w:u w:val="none"/>
        </w:rPr>
        <w:instrText xml:space="preserve"> HYPERLINK "mailto:，loulong@ic-ceca.org.cn" </w:instrText>
      </w:r>
      <w:r>
        <w:rPr>
          <w:rFonts w:hint="eastAsia" w:ascii="宋体" w:hAnsi="宋体" w:cs="宋体"/>
          <w:kern w:val="0"/>
          <w:sz w:val="24"/>
          <w:u w:val="none"/>
        </w:rPr>
        <w:fldChar w:fldCharType="separate"/>
      </w:r>
      <w:r>
        <w:rPr>
          <w:rStyle w:val="9"/>
          <w:rFonts w:hint="eastAsia" w:ascii="宋体" w:hAnsi="宋体" w:cs="宋体"/>
          <w:kern w:val="0"/>
          <w:sz w:val="24"/>
          <w:u w:val="none"/>
        </w:rPr>
        <w:t>，loulong@ic-ceca.org.cn</w:t>
      </w:r>
      <w:r>
        <w:rPr>
          <w:rFonts w:hint="eastAsia" w:ascii="宋体" w:hAnsi="宋体" w:cs="宋体"/>
          <w:kern w:val="0"/>
          <w:sz w:val="24"/>
          <w:u w:val="none"/>
        </w:rPr>
        <w:fldChar w:fldCharType="end"/>
      </w:r>
      <w:r>
        <w:rPr>
          <w:rFonts w:hint="eastAsia" w:ascii="宋体" w:hAnsi="宋体" w:cs="宋体"/>
          <w:kern w:val="0"/>
          <w:sz w:val="24"/>
          <w:u w:val="none"/>
          <w:lang w:val="en-US" w:eastAsia="zh-CN"/>
        </w:rPr>
        <w:t xml:space="preserve">, </w:t>
      </w:r>
      <w:r>
        <w:rPr>
          <w:rFonts w:hint="eastAsia" w:ascii="宋体" w:hAnsi="宋体" w:cs="宋体"/>
          <w:kern w:val="0"/>
          <w:sz w:val="24"/>
          <w:u w:val="none"/>
          <w:lang w:val="en-US" w:eastAsia="zh-CN"/>
        </w:rPr>
        <w:fldChar w:fldCharType="begin"/>
      </w:r>
      <w:r>
        <w:rPr>
          <w:rFonts w:hint="eastAsia" w:ascii="宋体" w:hAnsi="宋体" w:cs="宋体"/>
          <w:kern w:val="0"/>
          <w:sz w:val="24"/>
          <w:u w:val="none"/>
          <w:lang w:val="en-US" w:eastAsia="zh-CN"/>
        </w:rPr>
        <w:instrText xml:space="preserve"> HYPERLINK "mailto:cecalong@163.com" </w:instrText>
      </w:r>
      <w:r>
        <w:rPr>
          <w:rFonts w:hint="eastAsia" w:ascii="宋体" w:hAnsi="宋体" w:cs="宋体"/>
          <w:kern w:val="0"/>
          <w:sz w:val="24"/>
          <w:u w:val="none"/>
          <w:lang w:val="en-US" w:eastAsia="zh-CN"/>
        </w:rPr>
        <w:fldChar w:fldCharType="separate"/>
      </w:r>
      <w:r>
        <w:rPr>
          <w:rStyle w:val="9"/>
          <w:rFonts w:hint="eastAsia" w:ascii="宋体" w:hAnsi="宋体" w:cs="宋体"/>
          <w:kern w:val="0"/>
          <w:sz w:val="24"/>
          <w:u w:val="none"/>
          <w:lang w:val="en-US" w:eastAsia="zh-CN"/>
        </w:rPr>
        <w:t>cecalong@163.com</w:t>
      </w:r>
      <w:r>
        <w:rPr>
          <w:rFonts w:hint="eastAsia" w:ascii="宋体" w:hAnsi="宋体" w:cs="宋体"/>
          <w:kern w:val="0"/>
          <w:sz w:val="24"/>
          <w:u w:val="none"/>
          <w:lang w:val="en-US" w:eastAsia="zh-CN"/>
        </w:rPr>
        <w:fldChar w:fldCharType="end"/>
      </w:r>
      <w:r>
        <w:rPr>
          <w:rFonts w:hint="eastAsia" w:ascii="宋体" w:hAnsi="宋体" w:cs="宋体"/>
          <w:kern w:val="0"/>
          <w:sz w:val="24"/>
          <w:u w:val="none"/>
          <w:lang w:val="en-US" w:eastAsia="zh-CN"/>
        </w:rPr>
        <w:t xml:space="preserve">  </w:t>
      </w:r>
      <w:r>
        <w:rPr>
          <w:rFonts w:hint="eastAsia" w:ascii="宋体" w:hAnsi="宋体" w:cs="宋体"/>
          <w:kern w:val="0"/>
          <w:sz w:val="24"/>
          <w:lang w:val="en-US" w:eastAsia="zh-CN"/>
        </w:rPr>
        <w:t xml:space="preserve"> </w:t>
      </w:r>
    </w:p>
    <w:p>
      <w:pPr>
        <w:widowControl/>
        <w:spacing w:line="360" w:lineRule="auto"/>
        <w:ind w:firstLine="480" w:firstLineChars="200"/>
        <w:rPr>
          <w:rFonts w:hint="default" w:ascii="宋体" w:hAnsi="宋体" w:eastAsia="宋体" w:cs="宋体"/>
          <w:kern w:val="0"/>
          <w:sz w:val="24"/>
          <w:lang w:val="en-US" w:eastAsia="zh-CN"/>
        </w:rPr>
      </w:pPr>
      <w:r>
        <w:rPr>
          <w:rFonts w:hint="eastAsia" w:ascii="宋体" w:hAnsi="宋体" w:cs="宋体"/>
          <w:kern w:val="0"/>
          <w:sz w:val="24"/>
          <w:lang w:val="en-US" w:eastAsia="zh-CN"/>
        </w:rPr>
        <w:t xml:space="preserve"> </w:t>
      </w:r>
    </w:p>
    <w:p>
      <w:pPr>
        <w:widowControl/>
        <w:spacing w:line="360" w:lineRule="auto"/>
        <w:ind w:firstLine="482" w:firstLineChars="200"/>
        <w:rPr>
          <w:rFonts w:ascii="宋体" w:hAnsi="宋体" w:cs="宋体"/>
          <w:b/>
          <w:bCs/>
          <w:kern w:val="0"/>
          <w:sz w:val="24"/>
        </w:rPr>
      </w:pPr>
      <w:r>
        <w:rPr>
          <w:rFonts w:hint="eastAsia" w:ascii="宋体" w:hAnsi="宋体" w:cs="宋体"/>
          <w:b/>
          <w:bCs/>
          <w:kern w:val="0"/>
          <w:sz w:val="24"/>
        </w:rPr>
        <w:t>十四、会议指定账户</w:t>
      </w:r>
    </w:p>
    <w:p>
      <w:pPr>
        <w:widowControl/>
        <w:spacing w:line="360" w:lineRule="auto"/>
        <w:ind w:firstLine="480" w:firstLineChars="200"/>
        <w:rPr>
          <w:rFonts w:ascii="宋体" w:hAnsi="宋体" w:cs="宋体"/>
          <w:kern w:val="0"/>
          <w:sz w:val="24"/>
        </w:rPr>
      </w:pPr>
      <w:r>
        <w:rPr>
          <w:rFonts w:hint="eastAsia" w:ascii="宋体" w:hAnsi="宋体" w:cs="宋体"/>
          <w:kern w:val="0"/>
          <w:sz w:val="24"/>
        </w:rPr>
        <w:t>银行帐号：0200013409014406379</w:t>
      </w:r>
    </w:p>
    <w:p>
      <w:pPr>
        <w:widowControl/>
        <w:spacing w:line="360" w:lineRule="auto"/>
        <w:ind w:firstLine="480" w:firstLineChars="200"/>
        <w:rPr>
          <w:rFonts w:ascii="宋体" w:hAnsi="宋体" w:cs="宋体"/>
          <w:kern w:val="0"/>
          <w:sz w:val="24"/>
        </w:rPr>
      </w:pPr>
      <w:r>
        <w:rPr>
          <w:rFonts w:hint="eastAsia" w:ascii="宋体" w:hAnsi="宋体" w:cs="宋体"/>
          <w:kern w:val="0"/>
          <w:sz w:val="24"/>
        </w:rPr>
        <w:t>收款单位：中国电子元件行业协会</w:t>
      </w:r>
    </w:p>
    <w:p>
      <w:pPr>
        <w:widowControl/>
        <w:spacing w:line="360" w:lineRule="auto"/>
        <w:ind w:firstLine="480" w:firstLineChars="200"/>
        <w:rPr>
          <w:rFonts w:ascii="宋体" w:hAnsi="宋体" w:cs="宋体"/>
          <w:kern w:val="0"/>
          <w:sz w:val="24"/>
        </w:rPr>
      </w:pPr>
      <w:r>
        <w:rPr>
          <w:rFonts w:hint="eastAsia" w:ascii="宋体" w:hAnsi="宋体" w:cs="宋体"/>
          <w:kern w:val="0"/>
          <w:sz w:val="24"/>
        </w:rPr>
        <w:t>开户银行：中国工商银行北京八角支行</w:t>
      </w:r>
    </w:p>
    <w:p>
      <w:pPr>
        <w:widowControl/>
        <w:spacing w:line="360" w:lineRule="auto"/>
        <w:ind w:firstLine="480"/>
        <w:rPr>
          <w:rFonts w:ascii="宋体" w:hAnsi="宋体" w:cs="宋体"/>
          <w:color w:val="000000"/>
          <w:kern w:val="0"/>
          <w:sz w:val="24"/>
        </w:rPr>
      </w:pPr>
      <w:r>
        <w:rPr>
          <w:rFonts w:hint="eastAsia" w:ascii="宋体" w:hAnsi="宋体" w:cs="宋体"/>
          <w:color w:val="000000"/>
          <w:kern w:val="0"/>
          <w:sz w:val="24"/>
        </w:rPr>
        <w:t>请各有关单位积极参会！</w:t>
      </w:r>
    </w:p>
    <w:p>
      <w:pPr>
        <w:widowControl/>
        <w:spacing w:line="360" w:lineRule="auto"/>
        <w:ind w:firstLine="480"/>
        <w:rPr>
          <w:rFonts w:ascii="宋体" w:hAnsi="宋体" w:cs="宋体"/>
          <w:color w:val="000000"/>
          <w:kern w:val="0"/>
          <w:sz w:val="24"/>
        </w:rPr>
      </w:pPr>
    </w:p>
    <w:p>
      <w:pPr>
        <w:widowControl/>
        <w:spacing w:line="360" w:lineRule="auto"/>
        <w:ind w:firstLine="480"/>
        <w:rPr>
          <w:rFonts w:ascii="宋体" w:hAnsi="宋体" w:cs="宋体"/>
          <w:color w:val="000000"/>
          <w:kern w:val="0"/>
          <w:sz w:val="24"/>
        </w:rPr>
      </w:pPr>
    </w:p>
    <w:p>
      <w:pPr>
        <w:widowControl/>
        <w:spacing w:line="360" w:lineRule="auto"/>
        <w:ind w:firstLine="480"/>
        <w:rPr>
          <w:rFonts w:ascii="宋体" w:hAnsi="宋体" w:cs="宋体"/>
          <w:color w:val="000000"/>
          <w:kern w:val="0"/>
          <w:sz w:val="24"/>
        </w:rPr>
      </w:pPr>
    </w:p>
    <w:p>
      <w:pPr>
        <w:widowControl/>
        <w:spacing w:line="360" w:lineRule="auto"/>
        <w:jc w:val="center"/>
        <w:rPr>
          <w:rFonts w:ascii="宋体" w:hAnsi="宋体" w:cs="宋体"/>
          <w:b/>
          <w:color w:val="000000"/>
          <w:kern w:val="0"/>
          <w:sz w:val="24"/>
        </w:rPr>
      </w:pPr>
      <w:r>
        <w:rPr>
          <w:rFonts w:hint="eastAsia" w:ascii="宋体" w:hAnsi="宋体" w:cs="宋体"/>
          <w:b/>
          <w:color w:val="000000"/>
          <w:kern w:val="0"/>
          <w:sz w:val="24"/>
          <w:lang w:val="en-US" w:eastAsia="zh-CN"/>
        </w:rPr>
        <w:t xml:space="preserve">                                         </w:t>
      </w:r>
      <w:r>
        <w:rPr>
          <w:rFonts w:hint="eastAsia" w:ascii="宋体" w:hAnsi="宋体" w:cs="宋体"/>
          <w:b/>
          <w:color w:val="000000"/>
          <w:kern w:val="0"/>
          <w:sz w:val="24"/>
        </w:rPr>
        <w:t>中国电子元件行业协会</w:t>
      </w:r>
    </w:p>
    <w:p>
      <w:pPr>
        <w:widowControl/>
        <w:wordWrap w:val="0"/>
        <w:spacing w:line="360" w:lineRule="auto"/>
        <w:jc w:val="center"/>
        <w:rPr>
          <w:rFonts w:ascii="宋体" w:hAnsi="宋体" w:cs="宋体"/>
          <w:b/>
          <w:color w:val="000000"/>
          <w:kern w:val="0"/>
          <w:sz w:val="24"/>
        </w:rPr>
      </w:pPr>
      <w:r>
        <w:rPr>
          <w:rFonts w:hint="eastAsia" w:ascii="宋体" w:hAnsi="宋体" w:cs="宋体"/>
          <w:b/>
          <w:color w:val="000000"/>
          <w:kern w:val="0"/>
          <w:sz w:val="24"/>
          <w:lang w:val="en-US" w:eastAsia="zh-CN"/>
        </w:rPr>
        <w:t xml:space="preserve">                                          </w:t>
      </w:r>
      <w:r>
        <w:rPr>
          <w:rFonts w:hint="eastAsia" w:ascii="宋体" w:hAnsi="宋体" w:cs="宋体"/>
          <w:b/>
          <w:color w:val="000000"/>
          <w:kern w:val="0"/>
          <w:sz w:val="24"/>
        </w:rPr>
        <w:t xml:space="preserve">2024年5月17日 </w:t>
      </w:r>
      <w:r>
        <w:rPr>
          <w:rFonts w:ascii="宋体" w:hAnsi="宋体" w:cs="宋体"/>
          <w:b/>
          <w:color w:val="000000"/>
          <w:kern w:val="0"/>
          <w:sz w:val="24"/>
        </w:rPr>
        <w:t xml:space="preserve"> </w:t>
      </w:r>
    </w:p>
    <w:p>
      <w:pPr>
        <w:rPr>
          <w:rFonts w:ascii="宋体" w:hAnsi="宋体" w:cs="宋体"/>
          <w:b/>
          <w:color w:val="000000"/>
          <w:kern w:val="0"/>
          <w:sz w:val="24"/>
        </w:rPr>
      </w:pPr>
      <w:r>
        <w:rPr>
          <w:rFonts w:ascii="宋体" w:hAnsi="宋体" w:cs="宋体"/>
          <w:b/>
          <w:color w:val="000000"/>
          <w:kern w:val="0"/>
          <w:sz w:val="24"/>
        </w:rPr>
        <w:br w:type="page"/>
      </w:r>
    </w:p>
    <w:p>
      <w:pPr>
        <w:keepNext w:val="0"/>
        <w:keepLines w:val="0"/>
        <w:pageBreakBefore w:val="0"/>
        <w:widowControl/>
        <w:kinsoku/>
        <w:wordWrap/>
        <w:overflowPunct/>
        <w:topLinePunct w:val="0"/>
        <w:autoSpaceDE/>
        <w:autoSpaceDN/>
        <w:bidi w:val="0"/>
        <w:adjustRightInd/>
        <w:snapToGrid/>
        <w:spacing w:line="400" w:lineRule="exact"/>
        <w:ind w:right="84" w:rightChars="40"/>
        <w:jc w:val="center"/>
        <w:textAlignment w:val="auto"/>
        <w:rPr>
          <w:rFonts w:hint="eastAsia" w:ascii="宋体" w:hAnsi="宋体" w:cs="宋体"/>
          <w:b/>
          <w:bCs/>
          <w:color w:val="000000"/>
          <w:kern w:val="0"/>
          <w:sz w:val="28"/>
          <w:szCs w:val="28"/>
          <w:lang w:bidi="ar"/>
        </w:rPr>
      </w:pPr>
      <w:r>
        <w:rPr>
          <w:rFonts w:hint="eastAsia" w:ascii="宋体" w:hAnsi="宋体" w:cs="宋体"/>
          <w:b/>
          <w:bCs/>
          <w:color w:val="000000"/>
          <w:kern w:val="0"/>
          <w:sz w:val="28"/>
          <w:szCs w:val="28"/>
          <w:lang w:bidi="ar"/>
        </w:rPr>
        <w:t>上届20</w:t>
      </w:r>
      <w:r>
        <w:rPr>
          <w:rFonts w:hint="eastAsia" w:ascii="宋体" w:hAnsi="宋体" w:cs="宋体"/>
          <w:b/>
          <w:bCs/>
          <w:color w:val="000000"/>
          <w:kern w:val="0"/>
          <w:sz w:val="28"/>
          <w:szCs w:val="28"/>
          <w:lang w:val="en-US" w:eastAsia="zh-CN" w:bidi="ar"/>
        </w:rPr>
        <w:t>23</w:t>
      </w:r>
      <w:r>
        <w:rPr>
          <w:rFonts w:hint="eastAsia" w:ascii="宋体" w:hAnsi="宋体" w:cs="宋体"/>
          <w:b/>
          <w:bCs/>
          <w:color w:val="000000"/>
          <w:kern w:val="0"/>
          <w:sz w:val="28"/>
          <w:szCs w:val="28"/>
          <w:lang w:bidi="ar"/>
        </w:rPr>
        <w:t>年电子元件产业峰会　部分</w:t>
      </w:r>
      <w:r>
        <w:rPr>
          <w:rFonts w:hint="eastAsia" w:ascii="宋体" w:hAnsi="宋体" w:cs="宋体"/>
          <w:b/>
          <w:bCs/>
          <w:color w:val="000000"/>
          <w:kern w:val="0"/>
          <w:sz w:val="28"/>
          <w:szCs w:val="28"/>
          <w:lang w:val="en-US" w:eastAsia="zh-CN" w:bidi="ar"/>
        </w:rPr>
        <w:t>会场、展览</w:t>
      </w:r>
      <w:r>
        <w:rPr>
          <w:rFonts w:hint="eastAsia" w:ascii="宋体" w:hAnsi="宋体" w:cs="宋体"/>
          <w:b/>
          <w:bCs/>
          <w:color w:val="000000"/>
          <w:kern w:val="0"/>
          <w:sz w:val="28"/>
          <w:szCs w:val="28"/>
          <w:lang w:bidi="ar"/>
        </w:rPr>
        <w:t>现场照片</w:t>
      </w:r>
    </w:p>
    <w:p>
      <w:pPr>
        <w:keepNext w:val="0"/>
        <w:keepLines w:val="0"/>
        <w:pageBreakBefore w:val="0"/>
        <w:widowControl/>
        <w:kinsoku/>
        <w:wordWrap/>
        <w:overflowPunct/>
        <w:topLinePunct w:val="0"/>
        <w:autoSpaceDE/>
        <w:autoSpaceDN/>
        <w:bidi w:val="0"/>
        <w:adjustRightInd/>
        <w:snapToGrid/>
        <w:spacing w:line="400" w:lineRule="exact"/>
        <w:ind w:right="84" w:rightChars="40"/>
        <w:jc w:val="center"/>
        <w:textAlignment w:val="auto"/>
        <w:rPr>
          <w:rFonts w:hint="eastAsia" w:ascii="宋体" w:hAnsi="宋体" w:cs="宋体"/>
          <w:b/>
          <w:bCs/>
          <w:color w:val="000000"/>
          <w:kern w:val="0"/>
          <w:sz w:val="28"/>
          <w:szCs w:val="28"/>
          <w:lang w:bidi="ar"/>
        </w:rPr>
      </w:pPr>
      <w:r>
        <w:rPr>
          <w:rFonts w:hint="eastAsia" w:ascii="宋体" w:hAnsi="宋体" w:cs="宋体"/>
          <w:b/>
          <w:bCs/>
          <w:color w:val="000000"/>
          <w:kern w:val="0"/>
          <w:sz w:val="28"/>
          <w:szCs w:val="28"/>
          <w:lang w:bidi="ar"/>
        </w:rPr>
        <w:t>（</w:t>
      </w:r>
      <w:r>
        <w:rPr>
          <w:rFonts w:hint="eastAsia" w:ascii="宋体" w:hAnsi="宋体" w:cs="宋体"/>
          <w:b/>
          <w:bCs/>
          <w:color w:val="000000"/>
          <w:kern w:val="0"/>
          <w:sz w:val="28"/>
          <w:szCs w:val="28"/>
          <w:lang w:val="en-US" w:eastAsia="zh-CN" w:bidi="ar"/>
        </w:rPr>
        <w:t>13</w:t>
      </w:r>
      <w:r>
        <w:rPr>
          <w:rFonts w:hint="eastAsia" w:ascii="宋体" w:hAnsi="宋体" w:cs="宋体"/>
          <w:b/>
          <w:bCs/>
          <w:color w:val="000000"/>
          <w:kern w:val="0"/>
          <w:sz w:val="28"/>
          <w:szCs w:val="28"/>
          <w:lang w:bidi="ar"/>
        </w:rPr>
        <w:t>00</w:t>
      </w:r>
      <w:r>
        <w:rPr>
          <w:rFonts w:hint="eastAsia" w:ascii="宋体" w:hAnsi="宋体" w:cs="宋体"/>
          <w:b/>
          <w:bCs/>
          <w:color w:val="000000"/>
          <w:kern w:val="0"/>
          <w:sz w:val="28"/>
          <w:szCs w:val="28"/>
          <w:lang w:val="en-US" w:eastAsia="zh-CN" w:bidi="ar"/>
        </w:rPr>
        <w:t>多</w:t>
      </w:r>
      <w:r>
        <w:rPr>
          <w:rFonts w:hint="eastAsia" w:ascii="宋体" w:hAnsi="宋体" w:cs="宋体"/>
          <w:b/>
          <w:bCs/>
          <w:color w:val="000000"/>
          <w:kern w:val="0"/>
          <w:sz w:val="28"/>
          <w:szCs w:val="28"/>
          <w:lang w:bidi="ar"/>
        </w:rPr>
        <w:t>个企业领导参会）</w:t>
      </w:r>
    </w:p>
    <w:p>
      <w:pPr>
        <w:widowControl/>
        <w:spacing w:line="360" w:lineRule="auto"/>
        <w:ind w:left="-199" w:leftChars="-295" w:right="-14" w:rightChars="0" w:hanging="420" w:hangingChars="200"/>
        <w:jc w:val="center"/>
        <w:rPr>
          <w:rFonts w:hint="eastAsia" w:eastAsia="宋体"/>
          <w:lang w:eastAsia="zh-CN"/>
        </w:rPr>
      </w:pPr>
      <w:r>
        <w:rPr>
          <w:rFonts w:hint="eastAsia" w:eastAsia="宋体"/>
          <w:lang w:eastAsia="zh-CN"/>
        </w:rPr>
        <w:drawing>
          <wp:inline distT="0" distB="0" distL="114300" distR="114300">
            <wp:extent cx="7078345" cy="6686550"/>
            <wp:effectExtent l="0" t="0" r="8255" b="0"/>
            <wp:docPr id="14" name="图片 14" descr="807c5a6479914076f7cd853487ca3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07c5a6479914076f7cd853487ca3e4"/>
                    <pic:cNvPicPr>
                      <a:picLocks noChangeAspect="1"/>
                    </pic:cNvPicPr>
                  </pic:nvPicPr>
                  <pic:blipFill>
                    <a:blip r:embed="rId6"/>
                    <a:stretch>
                      <a:fillRect/>
                    </a:stretch>
                  </pic:blipFill>
                  <pic:spPr>
                    <a:xfrm>
                      <a:off x="0" y="0"/>
                      <a:ext cx="7078345" cy="6686550"/>
                    </a:xfrm>
                    <a:prstGeom prst="rect">
                      <a:avLst/>
                    </a:prstGeom>
                  </pic:spPr>
                </pic:pic>
              </a:graphicData>
            </a:graphic>
          </wp:inline>
        </w:drawing>
      </w:r>
    </w:p>
    <w:p>
      <w:pPr>
        <w:widowControl/>
        <w:spacing w:line="360" w:lineRule="auto"/>
        <w:ind w:left="-199" w:leftChars="-295" w:right="-14" w:rightChars="0" w:hanging="420" w:hangingChars="200"/>
        <w:jc w:val="center"/>
        <w:rPr>
          <w:rFonts w:hint="eastAsia"/>
        </w:rPr>
      </w:pPr>
    </w:p>
    <w:p>
      <w:pPr>
        <w:widowControl/>
        <w:spacing w:line="360" w:lineRule="auto"/>
        <w:ind w:right="-14" w:rightChars="0" w:firstLine="481"/>
        <w:jc w:val="left"/>
        <w:rPr>
          <w:rFonts w:hint="eastAsia" w:ascii="宋体" w:hAnsi="宋体" w:eastAsia="宋体" w:cs="宋体"/>
          <w:b/>
          <w:color w:val="000000"/>
          <w:sz w:val="24"/>
          <w:shd w:val="clear" w:color="auto" w:fill="FFFFFF"/>
          <w:lang w:val="en-US" w:eastAsia="zh-CN"/>
        </w:rPr>
      </w:pPr>
      <w:r>
        <w:rPr>
          <w:rFonts w:hint="eastAsia" w:ascii="宋体" w:hAnsi="宋体" w:cs="宋体"/>
          <w:b/>
          <w:color w:val="000000"/>
          <w:sz w:val="24"/>
          <w:shd w:val="clear" w:color="auto" w:fill="FFFFFF"/>
        </w:rPr>
        <w:t>与会单位可以自愿选择宣传方案，通过：会场发言、播放宣传短片、展位展示、易拉宝、会务组统一派发资料、网站、手提袋广告、椅背广告、参会证广告、会议记录本广告、书刊广告……等方式宣传企业</w:t>
      </w:r>
      <w:r>
        <w:rPr>
          <w:rFonts w:hint="eastAsia" w:ascii="宋体" w:hAnsi="宋体" w:cs="宋体"/>
          <w:b/>
          <w:color w:val="000000"/>
          <w:sz w:val="24"/>
          <w:shd w:val="clear" w:color="auto" w:fill="FFFFFF"/>
          <w:lang w:eastAsia="zh-CN"/>
        </w:rPr>
        <w:t>。</w:t>
      </w:r>
    </w:p>
    <w:p>
      <w:pPr>
        <w:widowControl/>
        <w:spacing w:line="360" w:lineRule="auto"/>
        <w:ind w:right="-14" w:rightChars="0" w:firstLine="481"/>
        <w:jc w:val="left"/>
        <w:rPr>
          <w:rFonts w:hint="default" w:ascii="宋体" w:hAnsi="宋体" w:cs="宋体"/>
          <w:b/>
          <w:color w:val="000000"/>
          <w:sz w:val="24"/>
          <w:shd w:val="clear" w:color="auto" w:fill="FFFFFF"/>
          <w:lang w:val="en-US"/>
        </w:rPr>
      </w:pPr>
      <w:r>
        <w:rPr>
          <w:rFonts w:hint="eastAsia" w:ascii="宋体" w:hAnsi="宋体" w:cs="宋体"/>
          <w:b/>
          <w:color w:val="000000"/>
          <w:sz w:val="24"/>
          <w:shd w:val="clear" w:color="auto" w:fill="FFFFFF"/>
          <w:lang w:val="en-US" w:eastAsia="zh-CN"/>
        </w:rPr>
        <w:t>有意参与的单位可来电联系咨询： 娄龙  13718884242（手机、微信 同号）。</w:t>
      </w:r>
    </w:p>
    <w:p>
      <w:pPr>
        <w:widowControl/>
        <w:spacing w:line="360" w:lineRule="auto"/>
        <w:ind w:right="-1"/>
        <w:jc w:val="both"/>
        <w:rPr>
          <w:rFonts w:hint="eastAsia" w:ascii="宋体" w:hAnsi="宋体" w:eastAsia="宋体" w:cs="宋体"/>
          <w:kern w:val="0"/>
          <w:szCs w:val="21"/>
          <w:lang w:val="en-US" w:eastAsia="zh-CN"/>
        </w:rPr>
      </w:pPr>
    </w:p>
    <w:p>
      <w:pPr>
        <w:widowControl/>
        <w:spacing w:line="360" w:lineRule="auto"/>
        <w:ind w:right="-1"/>
        <w:jc w:val="center"/>
        <w:rPr>
          <w:rFonts w:hint="eastAsia" w:ascii="宋体" w:hAnsi="宋体" w:cs="宋体"/>
          <w:kern w:val="0"/>
          <w:szCs w:val="21"/>
          <w:lang w:val="en-US" w:eastAsia="zh-CN"/>
        </w:rPr>
      </w:pPr>
      <w:r>
        <w:rPr>
          <w:rFonts w:hint="eastAsia" w:ascii="宋体" w:hAnsi="宋体" w:cs="宋体"/>
          <w:kern w:val="0"/>
          <w:szCs w:val="21"/>
          <w:lang w:val="en-US" w:eastAsia="zh-CN"/>
        </w:rPr>
        <w:drawing>
          <wp:inline distT="0" distB="0" distL="114300" distR="114300">
            <wp:extent cx="6133465" cy="8956675"/>
            <wp:effectExtent l="0" t="0" r="635" b="15875"/>
            <wp:docPr id="15" name="图片 15" descr="1f8974b2538acab8b6a77f23265e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f8974b2538acab8b6a77f23265eae2"/>
                    <pic:cNvPicPr>
                      <a:picLocks noChangeAspect="1"/>
                    </pic:cNvPicPr>
                  </pic:nvPicPr>
                  <pic:blipFill>
                    <a:blip r:embed="rId7"/>
                    <a:stretch>
                      <a:fillRect/>
                    </a:stretch>
                  </pic:blipFill>
                  <pic:spPr>
                    <a:xfrm>
                      <a:off x="0" y="0"/>
                      <a:ext cx="6133465" cy="8956675"/>
                    </a:xfrm>
                    <a:prstGeom prst="rect">
                      <a:avLst/>
                    </a:prstGeom>
                  </pic:spPr>
                </pic:pic>
              </a:graphicData>
            </a:graphic>
          </wp:inline>
        </w:drawing>
      </w:r>
    </w:p>
    <w:p>
      <w:pPr>
        <w:widowControl/>
        <w:jc w:val="left"/>
        <w:rPr>
          <w:rFonts w:ascii="宋体" w:hAnsi="宋体" w:cs="宋体"/>
          <w:b/>
          <w:color w:val="000000"/>
          <w:kern w:val="0"/>
          <w:sz w:val="24"/>
        </w:rPr>
      </w:pPr>
      <w:r>
        <w:rPr>
          <w:rFonts w:hint="eastAsia" w:ascii="宋体" w:hAnsi="宋体" w:cs="宋体"/>
          <w:kern w:val="0"/>
          <w:szCs w:val="21"/>
          <w:lang w:val="en-US" w:eastAsia="zh-CN"/>
        </w:rPr>
        <w:br w:type="page"/>
      </w:r>
    </w:p>
    <w:p>
      <w:pPr>
        <w:widowControl/>
        <w:spacing w:line="276" w:lineRule="auto"/>
        <w:ind w:right="-1"/>
        <w:jc w:val="center"/>
        <w:rPr>
          <w:rFonts w:ascii="黑体" w:hAnsi="Calibri" w:eastAsia="黑体" w:cs="宋体"/>
          <w:kern w:val="0"/>
          <w:sz w:val="36"/>
          <w:szCs w:val="36"/>
        </w:rPr>
      </w:pPr>
      <w:bookmarkStart w:id="9" w:name="_Hlk136361612"/>
      <w:r>
        <w:rPr>
          <w:rFonts w:hint="eastAsia" w:ascii="黑体" w:hAnsi="Calibri" w:eastAsia="黑体" w:cs="宋体"/>
          <w:kern w:val="0"/>
          <w:sz w:val="36"/>
          <w:szCs w:val="36"/>
        </w:rPr>
        <w:t>中国电子元件行业协会第九届第二次理事会</w:t>
      </w:r>
    </w:p>
    <w:p>
      <w:pPr>
        <w:widowControl/>
        <w:spacing w:line="276" w:lineRule="auto"/>
        <w:ind w:right="-1"/>
        <w:jc w:val="center"/>
        <w:rPr>
          <w:rFonts w:ascii="宋体" w:hAnsi="宋体" w:cs="宋体"/>
          <w:kern w:val="0"/>
          <w:szCs w:val="21"/>
        </w:rPr>
      </w:pPr>
      <w:r>
        <w:rPr>
          <w:rFonts w:hint="eastAsia" w:ascii="黑体" w:hAnsi="Calibri" w:eastAsia="黑体" w:cs="宋体"/>
          <w:kern w:val="0"/>
          <w:sz w:val="36"/>
          <w:szCs w:val="36"/>
        </w:rPr>
        <w:t>暨2024中国电子元件产业峰会参会回执表</w:t>
      </w:r>
      <w:bookmarkEnd w:id="9"/>
    </w:p>
    <w:p>
      <w:pPr>
        <w:widowControl/>
        <w:spacing w:line="360" w:lineRule="auto"/>
        <w:ind w:left="-630" w:right="-908" w:firstLine="630"/>
        <w:rPr>
          <w:rFonts w:ascii="黑体" w:hAnsi="Calibri" w:eastAsia="黑体" w:cs="宋体"/>
          <w:b/>
          <w:bCs/>
          <w:kern w:val="0"/>
          <w:sz w:val="44"/>
          <w:szCs w:val="44"/>
        </w:rPr>
      </w:pPr>
      <w:r>
        <w:rPr>
          <w:rFonts w:hint="eastAsia" w:ascii="宋体" w:hAnsi="宋体" w:cs="宋体"/>
          <w:kern w:val="0"/>
          <w:szCs w:val="21"/>
        </w:rPr>
        <w:t>单位名称（盖章）：</w:t>
      </w:r>
      <w:r>
        <w:rPr>
          <w:rFonts w:hint="eastAsia" w:ascii="宋体" w:hAnsi="宋体" w:cs="宋体"/>
          <w:kern w:val="0"/>
          <w:szCs w:val="21"/>
          <w:u w:val="single"/>
        </w:rPr>
        <w:t xml:space="preserve">                                                                </w:t>
      </w:r>
    </w:p>
    <w:p>
      <w:pPr>
        <w:widowControl/>
        <w:spacing w:line="360" w:lineRule="auto"/>
        <w:ind w:left="-630" w:right="-908" w:firstLine="630"/>
        <w:jc w:val="left"/>
        <w:rPr>
          <w:rFonts w:ascii="宋体" w:hAnsi="宋体" w:cs="宋体"/>
          <w:kern w:val="0"/>
          <w:szCs w:val="21"/>
          <w:u w:val="single"/>
        </w:rPr>
      </w:pPr>
      <w:r>
        <w:rPr>
          <w:rFonts w:hint="eastAsia" w:ascii="宋体" w:hAnsi="宋体" w:cs="宋体"/>
          <w:kern w:val="0"/>
          <w:szCs w:val="21"/>
        </w:rPr>
        <w:t>联系人姓名：</w:t>
      </w:r>
      <w:r>
        <w:rPr>
          <w:rFonts w:hint="eastAsia" w:ascii="宋体" w:hAnsi="宋体" w:cs="宋体"/>
          <w:kern w:val="0"/>
          <w:szCs w:val="21"/>
          <w:u w:val="single"/>
        </w:rPr>
        <w:t xml:space="preserve">                                  </w:t>
      </w:r>
      <w:r>
        <w:rPr>
          <w:rFonts w:hint="eastAsia" w:ascii="宋体" w:hAnsi="宋体" w:cs="宋体"/>
          <w:kern w:val="0"/>
          <w:szCs w:val="21"/>
        </w:rPr>
        <w:t>职务：</w:t>
      </w:r>
      <w:r>
        <w:rPr>
          <w:rFonts w:hint="eastAsia" w:ascii="宋体" w:hAnsi="宋体" w:cs="宋体"/>
          <w:kern w:val="0"/>
          <w:szCs w:val="21"/>
          <w:u w:val="single"/>
        </w:rPr>
        <w:t xml:space="preserve">                              </w:t>
      </w:r>
    </w:p>
    <w:p>
      <w:pPr>
        <w:widowControl/>
        <w:spacing w:line="360" w:lineRule="auto"/>
        <w:ind w:left="-630" w:right="-908" w:firstLine="630"/>
        <w:jc w:val="left"/>
        <w:rPr>
          <w:rFonts w:ascii="宋体" w:hAnsi="宋体" w:cs="宋体"/>
          <w:kern w:val="0"/>
          <w:szCs w:val="21"/>
          <w:u w:val="single"/>
        </w:rPr>
      </w:pPr>
      <w:r>
        <w:rPr>
          <w:rFonts w:hint="eastAsia" w:ascii="宋体" w:hAnsi="宋体" w:cs="宋体"/>
          <w:kern w:val="0"/>
          <w:szCs w:val="21"/>
        </w:rPr>
        <w:t>联系电话：</w:t>
      </w:r>
      <w:r>
        <w:rPr>
          <w:rFonts w:hint="eastAsia" w:ascii="宋体" w:hAnsi="宋体" w:cs="宋体"/>
          <w:kern w:val="0"/>
          <w:szCs w:val="21"/>
          <w:u w:val="single"/>
        </w:rPr>
        <w:t xml:space="preserve">                     </w:t>
      </w:r>
      <w:r>
        <w:rPr>
          <w:rFonts w:hint="eastAsia" w:ascii="宋体" w:hAnsi="宋体" w:cs="宋体"/>
          <w:kern w:val="0"/>
          <w:szCs w:val="21"/>
        </w:rPr>
        <w:t>传真：</w:t>
      </w:r>
      <w:r>
        <w:rPr>
          <w:rFonts w:hint="eastAsia" w:ascii="宋体" w:hAnsi="宋体" w:cs="宋体"/>
          <w:kern w:val="0"/>
          <w:szCs w:val="21"/>
          <w:u w:val="single"/>
        </w:rPr>
        <w:t xml:space="preserve">                   </w:t>
      </w:r>
      <w:r>
        <w:rPr>
          <w:rFonts w:hint="eastAsia" w:ascii="宋体" w:hAnsi="宋体" w:cs="宋体"/>
          <w:kern w:val="0"/>
          <w:szCs w:val="21"/>
        </w:rPr>
        <w:t>手机：</w:t>
      </w:r>
      <w:r>
        <w:rPr>
          <w:rFonts w:hint="eastAsia" w:ascii="宋体" w:hAnsi="宋体" w:cs="宋体"/>
          <w:kern w:val="0"/>
          <w:szCs w:val="21"/>
          <w:u w:val="single"/>
        </w:rPr>
        <w:t xml:space="preserve">                    </w:t>
      </w:r>
    </w:p>
    <w:p>
      <w:pPr>
        <w:widowControl/>
        <w:spacing w:line="360" w:lineRule="auto"/>
        <w:ind w:right="-908"/>
        <w:jc w:val="left"/>
        <w:rPr>
          <w:rFonts w:ascii="宋体" w:hAnsi="宋体" w:cs="宋体"/>
          <w:kern w:val="0"/>
          <w:szCs w:val="21"/>
        </w:rPr>
      </w:pPr>
      <w:r>
        <w:rPr>
          <w:rFonts w:hint="eastAsia" w:ascii="宋体" w:hAnsi="宋体" w:cs="宋体"/>
          <w:kern w:val="0"/>
          <w:szCs w:val="21"/>
        </w:rPr>
        <w:t>□ 我司想</w:t>
      </w:r>
      <w:r>
        <w:rPr>
          <w:rFonts w:hint="eastAsia" w:ascii="宋体" w:hAnsi="宋体" w:cs="宋体"/>
          <w:kern w:val="0"/>
          <w:szCs w:val="21"/>
          <w:lang w:val="en-US" w:eastAsia="zh-CN"/>
        </w:rPr>
        <w:t>预订展位</w:t>
      </w:r>
      <w:r>
        <w:rPr>
          <w:rFonts w:hint="eastAsia" w:ascii="宋体" w:hAnsi="宋体" w:cs="宋体"/>
          <w:kern w:val="0"/>
          <w:szCs w:val="21"/>
        </w:rPr>
        <w:t>，请联系我们告知详情。</w:t>
      </w:r>
    </w:p>
    <w:tbl>
      <w:tblPr>
        <w:tblStyle w:val="7"/>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567"/>
        <w:gridCol w:w="3261"/>
        <w:gridCol w:w="567"/>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8" w:type="dxa"/>
            <w:gridSpan w:val="5"/>
            <w:tcBorders>
              <w:top w:val="nil"/>
              <w:left w:val="nil"/>
              <w:bottom w:val="nil"/>
              <w:right w:val="nil"/>
            </w:tcBorders>
          </w:tcPr>
          <w:p>
            <w:pPr>
              <w:widowControl/>
              <w:ind w:right="-908"/>
              <w:jc w:val="left"/>
              <w:rPr>
                <w:rFonts w:ascii="宋体" w:hAnsi="宋体" w:cs="宋体"/>
                <w:kern w:val="0"/>
                <w:szCs w:val="21"/>
              </w:rPr>
            </w:pPr>
            <w:r>
              <w:rPr>
                <w:rFonts w:hint="eastAsia" w:ascii="宋体" w:hAnsi="宋体" w:cs="宋体"/>
                <w:b/>
                <w:bCs/>
                <w:kern w:val="0"/>
                <w:szCs w:val="21"/>
              </w:rPr>
              <w:t>参会人姓名：</w:t>
            </w:r>
            <w:r>
              <w:rPr>
                <w:rFonts w:hint="eastAsia" w:ascii="宋体" w:hAnsi="宋体" w:cs="宋体"/>
                <w:b/>
                <w:bCs/>
                <w:kern w:val="0"/>
                <w:szCs w:val="21"/>
                <w:u w:val="single"/>
              </w:rPr>
              <w:t xml:space="preserve">                      </w:t>
            </w:r>
            <w:r>
              <w:rPr>
                <w:rFonts w:hint="eastAsia" w:ascii="宋体" w:hAnsi="宋体" w:cs="宋体"/>
                <w:b/>
                <w:bCs/>
                <w:kern w:val="0"/>
                <w:szCs w:val="21"/>
              </w:rPr>
              <w:t>职务：</w:t>
            </w:r>
            <w:r>
              <w:rPr>
                <w:rFonts w:hint="eastAsia" w:ascii="宋体" w:hAnsi="宋体" w:cs="宋体"/>
                <w:b/>
                <w:bCs/>
                <w:kern w:val="0"/>
                <w:szCs w:val="21"/>
                <w:u w:val="single"/>
              </w:rPr>
              <w:t xml:space="preserve">                 </w:t>
            </w:r>
            <w:r>
              <w:rPr>
                <w:rFonts w:hint="eastAsia" w:ascii="宋体" w:hAnsi="宋体" w:cs="宋体"/>
                <w:b/>
                <w:bCs/>
                <w:kern w:val="0"/>
                <w:szCs w:val="21"/>
              </w:rPr>
              <w:t>手机：</w:t>
            </w:r>
            <w:r>
              <w:rPr>
                <w:rFonts w:hint="eastAsia" w:ascii="宋体" w:hAnsi="宋体" w:cs="宋体"/>
                <w:b/>
                <w:bCs/>
                <w:kern w:val="0"/>
                <w:szCs w:val="21"/>
                <w:u w:val="single"/>
              </w:rPr>
              <w:t xml:space="preserve">                  </w:t>
            </w:r>
            <w:r>
              <w:rPr>
                <w:rFonts w:hint="eastAsia" w:ascii="宋体" w:hAnsi="宋体" w:cs="宋体"/>
                <w:b/>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8" w:type="dxa"/>
            <w:gridSpan w:val="5"/>
            <w:tcBorders>
              <w:top w:val="nil"/>
              <w:left w:val="nil"/>
              <w:bottom w:val="single" w:color="auto" w:sz="4" w:space="0"/>
              <w:right w:val="nil"/>
            </w:tcBorders>
          </w:tcPr>
          <w:p>
            <w:pPr>
              <w:widowControl/>
              <w:ind w:right="-908"/>
              <w:jc w:val="left"/>
              <w:rPr>
                <w:rFonts w:ascii="宋体" w:hAnsi="宋体" w:cs="宋体"/>
                <w:kern w:val="0"/>
                <w:szCs w:val="21"/>
              </w:rPr>
            </w:pPr>
            <w:r>
              <w:rPr>
                <w:rFonts w:hint="eastAsia" w:ascii="宋体" w:hAnsi="宋体" w:cs="宋体"/>
                <w:i/>
                <w:iCs/>
                <w:kern w:val="0"/>
                <w:szCs w:val="21"/>
              </w:rPr>
              <w:t>是否参加平行活动，如参加，请勾选：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129" w:type="dxa"/>
            <w:vMerge w:val="restart"/>
            <w:tcBorders>
              <w:top w:val="single" w:color="auto" w:sz="4" w:space="0"/>
            </w:tcBorders>
            <w:vAlign w:val="center"/>
          </w:tcPr>
          <w:p>
            <w:pPr>
              <w:widowControl/>
              <w:ind w:right="-908"/>
              <w:rPr>
                <w:rFonts w:ascii="宋体" w:hAnsi="宋体" w:cs="宋体"/>
                <w:kern w:val="0"/>
                <w:szCs w:val="21"/>
              </w:rPr>
            </w:pPr>
            <w:r>
              <w:rPr>
                <w:rFonts w:hint="eastAsia" w:ascii="宋体" w:hAnsi="宋体" w:cs="宋体"/>
                <w:kern w:val="0"/>
                <w:szCs w:val="21"/>
              </w:rPr>
              <w:t>9月5日</w:t>
            </w:r>
          </w:p>
          <w:p>
            <w:pPr>
              <w:widowControl/>
              <w:ind w:right="25" w:rightChars="12"/>
              <w:rPr>
                <w:rFonts w:ascii="宋体" w:hAnsi="宋体" w:cs="宋体"/>
                <w:i/>
                <w:iCs/>
                <w:kern w:val="0"/>
                <w:szCs w:val="21"/>
              </w:rPr>
            </w:pPr>
            <w:r>
              <w:rPr>
                <w:rFonts w:hint="eastAsia" w:ascii="宋体" w:hAnsi="宋体" w:cs="宋体"/>
                <w:i/>
                <w:iCs/>
                <w:color w:val="FF0000"/>
                <w:kern w:val="0"/>
                <w:szCs w:val="21"/>
              </w:rPr>
              <w:t>（因平行论坛同时召开，请单选）</w:t>
            </w:r>
          </w:p>
        </w:tc>
        <w:tc>
          <w:tcPr>
            <w:tcW w:w="567" w:type="dxa"/>
            <w:tcBorders>
              <w:top w:val="single" w:color="auto" w:sz="4" w:space="0"/>
            </w:tcBorders>
            <w:vAlign w:val="center"/>
          </w:tcPr>
          <w:p>
            <w:pPr>
              <w:widowControl/>
              <w:ind w:right="-908"/>
              <w:rPr>
                <w:rFonts w:ascii="宋体" w:hAnsi="宋体" w:cs="宋体"/>
                <w:kern w:val="0"/>
                <w:szCs w:val="21"/>
              </w:rPr>
            </w:pPr>
            <w:r>
              <w:rPr>
                <w:rFonts w:hint="eastAsia" w:ascii="宋体" w:hAnsi="宋体" w:cs="宋体"/>
                <w:kern w:val="0"/>
                <w:szCs w:val="21"/>
              </w:rPr>
              <w:t>□</w:t>
            </w:r>
          </w:p>
        </w:tc>
        <w:tc>
          <w:tcPr>
            <w:tcW w:w="3261" w:type="dxa"/>
            <w:tcBorders>
              <w:top w:val="single" w:color="auto" w:sz="4" w:space="0"/>
            </w:tcBorders>
            <w:vAlign w:val="center"/>
          </w:tcPr>
          <w:p>
            <w:pPr>
              <w:widowControl/>
              <w:rPr>
                <w:rFonts w:ascii="宋体" w:hAnsi="宋体" w:cs="宋体"/>
                <w:kern w:val="0"/>
                <w:szCs w:val="21"/>
              </w:rPr>
            </w:pPr>
            <w:r>
              <w:rPr>
                <w:rFonts w:hint="eastAsia" w:ascii="宋体" w:hAnsi="宋体" w:cs="宋体"/>
                <w:kern w:val="0"/>
                <w:szCs w:val="21"/>
              </w:rPr>
              <w:t>2024年中国电子元件行业协会电容器分会电解电容器专业年会</w:t>
            </w:r>
          </w:p>
        </w:tc>
        <w:tc>
          <w:tcPr>
            <w:tcW w:w="567" w:type="dxa"/>
            <w:tcBorders>
              <w:top w:val="single" w:color="auto" w:sz="4" w:space="0"/>
            </w:tcBorders>
            <w:vAlign w:val="center"/>
          </w:tcPr>
          <w:p>
            <w:pPr>
              <w:widowControl/>
              <w:ind w:right="-908"/>
              <w:rPr>
                <w:rFonts w:ascii="宋体" w:hAnsi="宋体" w:cs="宋体"/>
                <w:kern w:val="0"/>
                <w:szCs w:val="21"/>
              </w:rPr>
            </w:pPr>
            <w:r>
              <w:rPr>
                <w:rFonts w:hint="eastAsia" w:ascii="宋体" w:hAnsi="宋体" w:cs="宋体"/>
                <w:kern w:val="0"/>
                <w:szCs w:val="21"/>
              </w:rPr>
              <w:t>□</w:t>
            </w:r>
          </w:p>
        </w:tc>
        <w:tc>
          <w:tcPr>
            <w:tcW w:w="4394" w:type="dxa"/>
            <w:tcBorders>
              <w:top w:val="single" w:color="auto" w:sz="4" w:space="0"/>
            </w:tcBorders>
            <w:vAlign w:val="center"/>
          </w:tcPr>
          <w:p>
            <w:pPr>
              <w:widowControl/>
              <w:rPr>
                <w:rFonts w:ascii="宋体" w:hAnsi="宋体" w:cs="宋体"/>
                <w:kern w:val="0"/>
                <w:szCs w:val="21"/>
              </w:rPr>
            </w:pPr>
            <w:r>
              <w:rPr>
                <w:rFonts w:hint="eastAsia" w:ascii="宋体" w:hAnsi="宋体"/>
                <w:szCs w:val="21"/>
              </w:rPr>
              <w:t>中国电子元件行业协会敏感元器件与传感器分会年会暨2024传感器产业发展大会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129" w:type="dxa"/>
            <w:vMerge w:val="continue"/>
            <w:tcBorders>
              <w:bottom w:val="single" w:color="auto" w:sz="4" w:space="0"/>
            </w:tcBorders>
          </w:tcPr>
          <w:p>
            <w:pPr>
              <w:widowControl/>
              <w:ind w:right="-908"/>
              <w:jc w:val="left"/>
              <w:rPr>
                <w:rFonts w:ascii="宋体" w:hAnsi="宋体" w:cs="宋体"/>
                <w:kern w:val="0"/>
                <w:szCs w:val="21"/>
              </w:rPr>
            </w:pPr>
          </w:p>
        </w:tc>
        <w:tc>
          <w:tcPr>
            <w:tcW w:w="567" w:type="dxa"/>
            <w:tcBorders>
              <w:bottom w:val="single" w:color="auto" w:sz="4" w:space="0"/>
            </w:tcBorders>
            <w:vAlign w:val="center"/>
          </w:tcPr>
          <w:p>
            <w:pPr>
              <w:widowControl/>
              <w:ind w:right="-908"/>
              <w:rPr>
                <w:rFonts w:ascii="宋体" w:hAnsi="宋体" w:cs="宋体"/>
                <w:kern w:val="0"/>
                <w:szCs w:val="21"/>
              </w:rPr>
            </w:pPr>
            <w:r>
              <w:rPr>
                <w:rFonts w:hint="eastAsia" w:ascii="宋体" w:hAnsi="宋体" w:cs="宋体"/>
                <w:kern w:val="0"/>
                <w:szCs w:val="21"/>
              </w:rPr>
              <w:t>□</w:t>
            </w:r>
          </w:p>
        </w:tc>
        <w:tc>
          <w:tcPr>
            <w:tcW w:w="3261" w:type="dxa"/>
            <w:tcBorders>
              <w:bottom w:val="single" w:color="auto" w:sz="4" w:space="0"/>
            </w:tcBorders>
            <w:vAlign w:val="center"/>
          </w:tcPr>
          <w:p>
            <w:pPr>
              <w:widowControl/>
              <w:ind w:right="38"/>
              <w:rPr>
                <w:rFonts w:ascii="宋体" w:hAnsi="宋体" w:cs="宋体"/>
                <w:kern w:val="0"/>
                <w:szCs w:val="21"/>
              </w:rPr>
            </w:pPr>
            <w:r>
              <w:rPr>
                <w:rFonts w:hint="eastAsia" w:ascii="宋体" w:hAnsi="宋体" w:cs="宋体"/>
                <w:kern w:val="0"/>
                <w:szCs w:val="21"/>
              </w:rPr>
              <w:t>2024年中国电子元件行业协会电子变压器分会年会暨产业峰会</w:t>
            </w:r>
          </w:p>
        </w:tc>
        <w:tc>
          <w:tcPr>
            <w:tcW w:w="567" w:type="dxa"/>
            <w:tcBorders>
              <w:bottom w:val="single" w:color="auto" w:sz="4" w:space="0"/>
            </w:tcBorders>
            <w:vAlign w:val="center"/>
          </w:tcPr>
          <w:p>
            <w:pPr>
              <w:widowControl/>
              <w:ind w:right="-908"/>
              <w:rPr>
                <w:rFonts w:ascii="宋体" w:hAnsi="宋体" w:cs="宋体"/>
                <w:kern w:val="0"/>
                <w:szCs w:val="21"/>
              </w:rPr>
            </w:pPr>
            <w:r>
              <w:rPr>
                <w:rFonts w:hint="eastAsia" w:ascii="宋体" w:hAnsi="宋体" w:cs="宋体"/>
                <w:kern w:val="0"/>
                <w:szCs w:val="21"/>
              </w:rPr>
              <w:t>□</w:t>
            </w:r>
          </w:p>
        </w:tc>
        <w:tc>
          <w:tcPr>
            <w:tcW w:w="4394" w:type="dxa"/>
            <w:tcBorders>
              <w:bottom w:val="single" w:color="auto" w:sz="4" w:space="0"/>
            </w:tcBorders>
            <w:vAlign w:val="center"/>
          </w:tcPr>
          <w:p>
            <w:pPr>
              <w:widowControl/>
              <w:rPr>
                <w:rFonts w:ascii="宋体" w:hAnsi="宋体" w:cs="宋体"/>
                <w:kern w:val="0"/>
                <w:szCs w:val="21"/>
              </w:rPr>
            </w:pPr>
            <w:r>
              <w:rPr>
                <w:rFonts w:hint="eastAsia" w:ascii="宋体" w:hAnsi="宋体" w:cs="宋体"/>
                <w:kern w:val="0"/>
                <w:szCs w:val="21"/>
              </w:rPr>
              <w:t>中国电子元件行业协会电感器件分会第九届第一次会员大会暨2024年技术交流大会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bottom w:val="single" w:color="auto" w:sz="4" w:space="0"/>
            </w:tcBorders>
          </w:tcPr>
          <w:p>
            <w:pPr>
              <w:widowControl/>
              <w:ind w:right="-908"/>
              <w:jc w:val="left"/>
              <w:rPr>
                <w:rFonts w:ascii="宋体" w:hAnsi="宋体" w:cs="宋体"/>
                <w:kern w:val="0"/>
                <w:szCs w:val="21"/>
              </w:rPr>
            </w:pPr>
            <w:r>
              <w:rPr>
                <w:rFonts w:hint="eastAsia" w:ascii="宋体" w:hAnsi="宋体" w:cs="宋体"/>
                <w:kern w:val="0"/>
                <w:szCs w:val="21"/>
              </w:rPr>
              <w:t>9月6日</w:t>
            </w:r>
          </w:p>
        </w:tc>
        <w:tc>
          <w:tcPr>
            <w:tcW w:w="567" w:type="dxa"/>
            <w:tcBorders>
              <w:bottom w:val="single" w:color="auto" w:sz="4" w:space="0"/>
            </w:tcBorders>
          </w:tcPr>
          <w:p>
            <w:pPr>
              <w:widowControl/>
              <w:ind w:right="-908"/>
              <w:jc w:val="left"/>
              <w:rPr>
                <w:rFonts w:ascii="宋体" w:hAnsi="宋体" w:cs="宋体"/>
                <w:kern w:val="0"/>
                <w:szCs w:val="21"/>
              </w:rPr>
            </w:pPr>
            <w:r>
              <w:rPr>
                <w:rFonts w:hint="eastAsia" w:ascii="宋体" w:hAnsi="宋体" w:cs="宋体"/>
                <w:kern w:val="0"/>
                <w:szCs w:val="21"/>
              </w:rPr>
              <w:t>□</w:t>
            </w:r>
          </w:p>
        </w:tc>
        <w:tc>
          <w:tcPr>
            <w:tcW w:w="8222" w:type="dxa"/>
            <w:gridSpan w:val="3"/>
            <w:tcBorders>
              <w:bottom w:val="single" w:color="auto" w:sz="4" w:space="0"/>
            </w:tcBorders>
          </w:tcPr>
          <w:p>
            <w:pPr>
              <w:widowControl/>
              <w:ind w:right="-908"/>
              <w:jc w:val="left"/>
              <w:rPr>
                <w:rFonts w:ascii="宋体" w:hAnsi="宋体" w:cs="宋体"/>
                <w:kern w:val="0"/>
                <w:szCs w:val="21"/>
              </w:rPr>
            </w:pPr>
            <w:r>
              <w:rPr>
                <w:rFonts w:hint="eastAsia" w:ascii="宋体" w:hAnsi="宋体"/>
                <w:szCs w:val="21"/>
              </w:rPr>
              <w:t>考察德阳经开区等相关园区，参加中国电子元器件行业“三星堆博物馆”联合党建活动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18" w:type="dxa"/>
            <w:gridSpan w:val="5"/>
            <w:tcBorders>
              <w:top w:val="single" w:color="auto" w:sz="4" w:space="0"/>
              <w:left w:val="nil"/>
              <w:bottom w:val="nil"/>
              <w:right w:val="nil"/>
            </w:tcBorders>
            <w:vAlign w:val="bottom"/>
          </w:tcPr>
          <w:p>
            <w:pPr>
              <w:widowControl/>
              <w:ind w:right="-908"/>
              <w:rPr>
                <w:rFonts w:ascii="宋体" w:hAnsi="宋体" w:cs="宋体"/>
                <w:kern w:val="0"/>
                <w:szCs w:val="21"/>
              </w:rPr>
            </w:pPr>
            <w:r>
              <w:rPr>
                <w:rFonts w:hint="eastAsia" w:ascii="宋体" w:hAnsi="宋体" w:cs="宋体"/>
                <w:b/>
                <w:bCs/>
                <w:kern w:val="0"/>
                <w:szCs w:val="21"/>
              </w:rPr>
              <w:t>参会人姓名：</w:t>
            </w:r>
            <w:r>
              <w:rPr>
                <w:rFonts w:hint="eastAsia" w:ascii="宋体" w:hAnsi="宋体" w:cs="宋体"/>
                <w:b/>
                <w:bCs/>
                <w:kern w:val="0"/>
                <w:szCs w:val="21"/>
                <w:u w:val="single"/>
              </w:rPr>
              <w:t xml:space="preserve">                      </w:t>
            </w:r>
            <w:r>
              <w:rPr>
                <w:rFonts w:hint="eastAsia" w:ascii="宋体" w:hAnsi="宋体" w:cs="宋体"/>
                <w:b/>
                <w:bCs/>
                <w:kern w:val="0"/>
                <w:szCs w:val="21"/>
              </w:rPr>
              <w:t>职务：</w:t>
            </w:r>
            <w:r>
              <w:rPr>
                <w:rFonts w:hint="eastAsia" w:ascii="宋体" w:hAnsi="宋体" w:cs="宋体"/>
                <w:b/>
                <w:bCs/>
                <w:kern w:val="0"/>
                <w:szCs w:val="21"/>
                <w:u w:val="single"/>
              </w:rPr>
              <w:t xml:space="preserve">                 </w:t>
            </w:r>
            <w:r>
              <w:rPr>
                <w:rFonts w:hint="eastAsia" w:ascii="宋体" w:hAnsi="宋体" w:cs="宋体"/>
                <w:b/>
                <w:bCs/>
                <w:kern w:val="0"/>
                <w:szCs w:val="21"/>
              </w:rPr>
              <w:t>手机：</w:t>
            </w:r>
            <w:r>
              <w:rPr>
                <w:rFonts w:hint="eastAsia" w:ascii="宋体" w:hAnsi="宋体" w:cs="宋体"/>
                <w:b/>
                <w:bCs/>
                <w:kern w:val="0"/>
                <w:szCs w:val="21"/>
                <w:u w:val="single"/>
              </w:rPr>
              <w:t xml:space="preserve">                  </w:t>
            </w:r>
            <w:r>
              <w:rPr>
                <w:rFonts w:hint="eastAsia" w:ascii="宋体" w:hAnsi="宋体" w:cs="宋体"/>
                <w:b/>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8" w:type="dxa"/>
            <w:gridSpan w:val="5"/>
            <w:tcBorders>
              <w:top w:val="nil"/>
              <w:left w:val="nil"/>
              <w:bottom w:val="single" w:color="auto" w:sz="4" w:space="0"/>
              <w:right w:val="nil"/>
            </w:tcBorders>
          </w:tcPr>
          <w:p>
            <w:pPr>
              <w:widowControl/>
              <w:ind w:right="-908"/>
              <w:jc w:val="left"/>
              <w:rPr>
                <w:rFonts w:ascii="宋体" w:hAnsi="宋体" w:cs="宋体"/>
                <w:kern w:val="0"/>
                <w:szCs w:val="21"/>
              </w:rPr>
            </w:pPr>
            <w:r>
              <w:rPr>
                <w:rFonts w:hint="eastAsia" w:ascii="宋体" w:hAnsi="宋体" w:cs="宋体"/>
                <w:i/>
                <w:iCs/>
                <w:kern w:val="0"/>
                <w:szCs w:val="21"/>
              </w:rPr>
              <w:t>是否参加平行活动，如参加，请勾选：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129" w:type="dxa"/>
            <w:vMerge w:val="restart"/>
            <w:tcBorders>
              <w:top w:val="single" w:color="auto" w:sz="4" w:space="0"/>
            </w:tcBorders>
            <w:vAlign w:val="center"/>
          </w:tcPr>
          <w:p>
            <w:pPr>
              <w:widowControl/>
              <w:ind w:right="-908"/>
              <w:rPr>
                <w:rFonts w:ascii="宋体" w:hAnsi="宋体" w:cs="宋体"/>
                <w:kern w:val="0"/>
                <w:szCs w:val="21"/>
              </w:rPr>
            </w:pPr>
            <w:r>
              <w:rPr>
                <w:rFonts w:hint="eastAsia" w:ascii="宋体" w:hAnsi="宋体" w:cs="宋体"/>
                <w:kern w:val="0"/>
                <w:szCs w:val="21"/>
              </w:rPr>
              <w:t>9月5日</w:t>
            </w:r>
          </w:p>
          <w:p>
            <w:pPr>
              <w:widowControl/>
              <w:ind w:right="27"/>
              <w:rPr>
                <w:rFonts w:ascii="宋体" w:hAnsi="宋体" w:cs="宋体"/>
                <w:kern w:val="0"/>
                <w:szCs w:val="21"/>
              </w:rPr>
            </w:pPr>
            <w:r>
              <w:rPr>
                <w:rFonts w:hint="eastAsia" w:ascii="宋体" w:hAnsi="宋体" w:cs="宋体"/>
                <w:i/>
                <w:iCs/>
                <w:color w:val="FF0000"/>
                <w:kern w:val="0"/>
                <w:szCs w:val="21"/>
              </w:rPr>
              <w:t>（因平行论坛同时召开，请单选）</w:t>
            </w:r>
          </w:p>
        </w:tc>
        <w:tc>
          <w:tcPr>
            <w:tcW w:w="567" w:type="dxa"/>
            <w:tcBorders>
              <w:top w:val="single" w:color="auto" w:sz="4" w:space="0"/>
              <w:bottom w:val="single" w:color="auto" w:sz="4" w:space="0"/>
            </w:tcBorders>
            <w:vAlign w:val="center"/>
          </w:tcPr>
          <w:p>
            <w:pPr>
              <w:widowControl/>
              <w:ind w:right="-908"/>
              <w:jc w:val="left"/>
              <w:rPr>
                <w:rFonts w:ascii="宋体" w:hAnsi="宋体" w:cs="宋体"/>
                <w:kern w:val="0"/>
                <w:szCs w:val="21"/>
              </w:rPr>
            </w:pPr>
            <w:r>
              <w:rPr>
                <w:rFonts w:hint="eastAsia" w:ascii="宋体" w:hAnsi="宋体" w:cs="宋体"/>
                <w:kern w:val="0"/>
                <w:szCs w:val="21"/>
              </w:rPr>
              <w:t>□</w:t>
            </w:r>
          </w:p>
        </w:tc>
        <w:tc>
          <w:tcPr>
            <w:tcW w:w="3261" w:type="dxa"/>
            <w:tcBorders>
              <w:top w:val="single" w:color="auto" w:sz="4" w:space="0"/>
              <w:bottom w:val="single" w:color="auto" w:sz="4" w:space="0"/>
            </w:tcBorders>
            <w:vAlign w:val="center"/>
          </w:tcPr>
          <w:p>
            <w:pPr>
              <w:widowControl/>
              <w:ind w:right="26"/>
              <w:rPr>
                <w:rFonts w:ascii="宋体" w:hAnsi="宋体" w:cs="宋体"/>
                <w:kern w:val="0"/>
                <w:szCs w:val="21"/>
              </w:rPr>
            </w:pPr>
            <w:r>
              <w:rPr>
                <w:rFonts w:hint="eastAsia" w:ascii="宋体" w:hAnsi="宋体" w:cs="宋体"/>
                <w:kern w:val="0"/>
                <w:szCs w:val="21"/>
              </w:rPr>
              <w:t>2024年中国电子元件行业协会电容器分会电解电容器专业年会</w:t>
            </w:r>
          </w:p>
        </w:tc>
        <w:tc>
          <w:tcPr>
            <w:tcW w:w="567" w:type="dxa"/>
            <w:tcBorders>
              <w:top w:val="single" w:color="auto" w:sz="4" w:space="0"/>
              <w:bottom w:val="single" w:color="auto" w:sz="4" w:space="0"/>
            </w:tcBorders>
            <w:vAlign w:val="center"/>
          </w:tcPr>
          <w:p>
            <w:pPr>
              <w:widowControl/>
              <w:ind w:right="-908"/>
              <w:jc w:val="left"/>
              <w:rPr>
                <w:rFonts w:ascii="宋体" w:hAnsi="宋体" w:cs="宋体"/>
                <w:kern w:val="0"/>
                <w:szCs w:val="21"/>
              </w:rPr>
            </w:pPr>
            <w:r>
              <w:rPr>
                <w:rFonts w:hint="eastAsia" w:ascii="宋体" w:hAnsi="宋体" w:cs="宋体"/>
                <w:kern w:val="0"/>
                <w:szCs w:val="21"/>
              </w:rPr>
              <w:t>□</w:t>
            </w:r>
          </w:p>
        </w:tc>
        <w:tc>
          <w:tcPr>
            <w:tcW w:w="4394" w:type="dxa"/>
            <w:tcBorders>
              <w:top w:val="single" w:color="auto" w:sz="4" w:space="0"/>
              <w:bottom w:val="single" w:color="auto" w:sz="4" w:space="0"/>
            </w:tcBorders>
            <w:vAlign w:val="center"/>
          </w:tcPr>
          <w:p>
            <w:pPr>
              <w:widowControl/>
              <w:rPr>
                <w:rFonts w:ascii="宋体" w:hAnsi="宋体" w:cs="宋体"/>
                <w:kern w:val="0"/>
                <w:szCs w:val="21"/>
              </w:rPr>
            </w:pPr>
            <w:r>
              <w:rPr>
                <w:rFonts w:hint="eastAsia" w:ascii="宋体" w:hAnsi="宋体"/>
                <w:szCs w:val="21"/>
              </w:rPr>
              <w:t>中国电子元件行业协会敏感元器件与传感器分会年会暨2024传感器产业发展大会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129" w:type="dxa"/>
            <w:vMerge w:val="continue"/>
            <w:tcBorders>
              <w:bottom w:val="single" w:color="auto" w:sz="4" w:space="0"/>
            </w:tcBorders>
          </w:tcPr>
          <w:p>
            <w:pPr>
              <w:widowControl/>
              <w:ind w:right="-908"/>
              <w:jc w:val="left"/>
              <w:rPr>
                <w:rFonts w:ascii="宋体" w:hAnsi="宋体" w:cs="宋体"/>
                <w:kern w:val="0"/>
                <w:szCs w:val="21"/>
              </w:rPr>
            </w:pPr>
          </w:p>
        </w:tc>
        <w:tc>
          <w:tcPr>
            <w:tcW w:w="567" w:type="dxa"/>
            <w:tcBorders>
              <w:top w:val="single" w:color="auto" w:sz="4" w:space="0"/>
              <w:bottom w:val="single" w:color="auto" w:sz="4" w:space="0"/>
            </w:tcBorders>
            <w:vAlign w:val="center"/>
          </w:tcPr>
          <w:p>
            <w:pPr>
              <w:widowControl/>
              <w:ind w:right="-908"/>
              <w:jc w:val="left"/>
              <w:rPr>
                <w:rFonts w:ascii="宋体" w:hAnsi="宋体" w:cs="宋体"/>
                <w:kern w:val="0"/>
                <w:szCs w:val="21"/>
              </w:rPr>
            </w:pPr>
            <w:r>
              <w:rPr>
                <w:rFonts w:hint="eastAsia" w:ascii="宋体" w:hAnsi="宋体" w:cs="宋体"/>
                <w:kern w:val="0"/>
                <w:szCs w:val="21"/>
              </w:rPr>
              <w:t>□</w:t>
            </w:r>
          </w:p>
        </w:tc>
        <w:tc>
          <w:tcPr>
            <w:tcW w:w="3261" w:type="dxa"/>
            <w:tcBorders>
              <w:top w:val="single" w:color="auto" w:sz="4" w:space="0"/>
              <w:bottom w:val="single" w:color="auto" w:sz="4" w:space="0"/>
            </w:tcBorders>
            <w:vAlign w:val="center"/>
          </w:tcPr>
          <w:p>
            <w:pPr>
              <w:widowControl/>
              <w:ind w:right="26"/>
              <w:rPr>
                <w:rFonts w:ascii="宋体" w:hAnsi="宋体" w:cs="宋体"/>
                <w:kern w:val="0"/>
                <w:szCs w:val="21"/>
              </w:rPr>
            </w:pPr>
            <w:r>
              <w:rPr>
                <w:rFonts w:hint="eastAsia" w:ascii="宋体" w:hAnsi="宋体" w:cs="宋体"/>
                <w:kern w:val="0"/>
                <w:szCs w:val="21"/>
              </w:rPr>
              <w:t>2024年中国电子元件行业协会电子变压器分会年会暨产业峰会</w:t>
            </w:r>
          </w:p>
        </w:tc>
        <w:tc>
          <w:tcPr>
            <w:tcW w:w="567" w:type="dxa"/>
            <w:tcBorders>
              <w:top w:val="single" w:color="auto" w:sz="4" w:space="0"/>
              <w:bottom w:val="single" w:color="auto" w:sz="4" w:space="0"/>
            </w:tcBorders>
            <w:vAlign w:val="center"/>
          </w:tcPr>
          <w:p>
            <w:pPr>
              <w:widowControl/>
              <w:ind w:right="-908"/>
              <w:jc w:val="left"/>
              <w:rPr>
                <w:rFonts w:ascii="宋体" w:hAnsi="宋体" w:cs="宋体"/>
                <w:kern w:val="0"/>
                <w:szCs w:val="21"/>
              </w:rPr>
            </w:pPr>
            <w:r>
              <w:rPr>
                <w:rFonts w:hint="eastAsia" w:ascii="宋体" w:hAnsi="宋体" w:cs="宋体"/>
                <w:kern w:val="0"/>
                <w:szCs w:val="21"/>
              </w:rPr>
              <w:t>□</w:t>
            </w:r>
          </w:p>
        </w:tc>
        <w:tc>
          <w:tcPr>
            <w:tcW w:w="4394" w:type="dxa"/>
            <w:tcBorders>
              <w:top w:val="single" w:color="auto" w:sz="4" w:space="0"/>
              <w:bottom w:val="single" w:color="auto" w:sz="4" w:space="0"/>
            </w:tcBorders>
            <w:vAlign w:val="center"/>
          </w:tcPr>
          <w:p>
            <w:pPr>
              <w:widowControl/>
              <w:rPr>
                <w:rFonts w:ascii="宋体" w:hAnsi="宋体" w:cs="宋体"/>
                <w:kern w:val="0"/>
                <w:szCs w:val="21"/>
              </w:rPr>
            </w:pPr>
            <w:r>
              <w:rPr>
                <w:rFonts w:hint="eastAsia" w:ascii="宋体" w:hAnsi="宋体" w:cs="宋体"/>
                <w:kern w:val="0"/>
                <w:szCs w:val="21"/>
              </w:rPr>
              <w:t>中国电子元件行业协会电感器件分会第九届第一次会员大会暨2024年技术交流大会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tcBorders>
          </w:tcPr>
          <w:p>
            <w:pPr>
              <w:widowControl/>
              <w:ind w:right="-908"/>
              <w:jc w:val="left"/>
              <w:rPr>
                <w:rFonts w:ascii="宋体" w:hAnsi="宋体" w:cs="宋体"/>
                <w:kern w:val="0"/>
                <w:szCs w:val="21"/>
              </w:rPr>
            </w:pPr>
            <w:r>
              <w:rPr>
                <w:rFonts w:hint="eastAsia" w:ascii="宋体" w:hAnsi="宋体" w:cs="宋体"/>
                <w:kern w:val="0"/>
                <w:szCs w:val="21"/>
              </w:rPr>
              <w:t>9月6日</w:t>
            </w:r>
          </w:p>
        </w:tc>
        <w:tc>
          <w:tcPr>
            <w:tcW w:w="567" w:type="dxa"/>
            <w:tcBorders>
              <w:top w:val="single" w:color="auto" w:sz="4" w:space="0"/>
            </w:tcBorders>
          </w:tcPr>
          <w:p>
            <w:pPr>
              <w:widowControl/>
              <w:ind w:right="-908"/>
              <w:jc w:val="left"/>
              <w:rPr>
                <w:rFonts w:ascii="宋体" w:hAnsi="宋体" w:cs="宋体"/>
                <w:kern w:val="0"/>
                <w:szCs w:val="21"/>
              </w:rPr>
            </w:pPr>
            <w:r>
              <w:rPr>
                <w:rFonts w:hint="eastAsia" w:ascii="宋体" w:hAnsi="宋体" w:cs="宋体"/>
                <w:kern w:val="0"/>
                <w:szCs w:val="21"/>
              </w:rPr>
              <w:t>□</w:t>
            </w:r>
          </w:p>
        </w:tc>
        <w:tc>
          <w:tcPr>
            <w:tcW w:w="8222" w:type="dxa"/>
            <w:gridSpan w:val="3"/>
            <w:tcBorders>
              <w:top w:val="single" w:color="auto" w:sz="4" w:space="0"/>
            </w:tcBorders>
          </w:tcPr>
          <w:p>
            <w:pPr>
              <w:widowControl/>
              <w:ind w:right="-908"/>
              <w:jc w:val="left"/>
              <w:rPr>
                <w:rFonts w:ascii="宋体" w:hAnsi="宋体" w:cs="宋体"/>
                <w:kern w:val="0"/>
                <w:szCs w:val="21"/>
              </w:rPr>
            </w:pPr>
            <w:r>
              <w:rPr>
                <w:rFonts w:hint="eastAsia" w:ascii="宋体" w:hAnsi="宋体"/>
                <w:szCs w:val="21"/>
              </w:rPr>
              <w:t>考察德阳经开区等相关园区，参加中国电子元器件行业“三星堆博物馆”联合党建活动</w:t>
            </w:r>
          </w:p>
        </w:tc>
      </w:tr>
    </w:tbl>
    <w:p>
      <w:pPr>
        <w:widowControl/>
        <w:spacing w:line="360" w:lineRule="auto"/>
        <w:ind w:left="-420" w:firstLine="420"/>
        <w:jc w:val="left"/>
        <w:rPr>
          <w:rFonts w:ascii="宋体" w:hAnsi="宋体" w:cs="宋体"/>
          <w:kern w:val="0"/>
          <w:szCs w:val="21"/>
        </w:rPr>
      </w:pPr>
      <w:r>
        <w:rPr>
          <w:rFonts w:hint="eastAsia" w:ascii="宋体" w:hAnsi="宋体" w:cs="宋体"/>
          <w:kern w:val="0"/>
          <w:szCs w:val="21"/>
        </w:rPr>
        <w:t>（超过</w:t>
      </w:r>
      <w:r>
        <w:rPr>
          <w:rFonts w:ascii="宋体" w:hAnsi="宋体" w:cs="宋体"/>
          <w:kern w:val="0"/>
          <w:szCs w:val="21"/>
        </w:rPr>
        <w:t>2</w:t>
      </w:r>
      <w:r>
        <w:rPr>
          <w:rFonts w:hint="eastAsia" w:ascii="宋体" w:hAnsi="宋体" w:cs="宋体"/>
          <w:kern w:val="0"/>
          <w:szCs w:val="21"/>
        </w:rPr>
        <w:t>人请另附页）</w:t>
      </w:r>
    </w:p>
    <w:p>
      <w:pPr>
        <w:widowControl/>
        <w:spacing w:line="360" w:lineRule="auto"/>
        <w:ind w:left="-630" w:right="-908" w:firstLine="630"/>
        <w:jc w:val="left"/>
        <w:rPr>
          <w:rFonts w:ascii="宋体" w:hAnsi="宋体" w:cs="宋体"/>
          <w:b/>
          <w:kern w:val="0"/>
          <w:szCs w:val="21"/>
        </w:rPr>
      </w:pPr>
      <w:r>
        <w:rPr>
          <w:rFonts w:hint="eastAsia" w:ascii="宋体" w:hAnsi="宋体" w:cs="宋体"/>
          <w:b/>
          <w:kern w:val="0"/>
          <w:szCs w:val="21"/>
        </w:rPr>
        <w:t>会议费合计：</w:t>
      </w:r>
      <w:r>
        <w:rPr>
          <w:rFonts w:hint="eastAsia" w:ascii="宋体" w:hAnsi="宋体" w:cs="宋体"/>
          <w:b/>
          <w:kern w:val="0"/>
          <w:szCs w:val="21"/>
          <w:u w:val="single"/>
        </w:rPr>
        <w:t xml:space="preserve">                                                             </w:t>
      </w:r>
      <w:r>
        <w:rPr>
          <w:rFonts w:hint="eastAsia" w:ascii="宋体" w:hAnsi="宋体" w:cs="宋体"/>
          <w:b/>
          <w:kern w:val="0"/>
          <w:szCs w:val="21"/>
        </w:rPr>
        <w:t>元（大写）</w:t>
      </w:r>
    </w:p>
    <w:p>
      <w:pPr>
        <w:widowControl/>
        <w:spacing w:line="360" w:lineRule="auto"/>
        <w:ind w:left="-420" w:firstLine="420"/>
        <w:jc w:val="left"/>
        <w:rPr>
          <w:rFonts w:ascii="宋体" w:hAnsi="宋体" w:cs="宋体"/>
          <w:b/>
          <w:kern w:val="0"/>
          <w:szCs w:val="21"/>
        </w:rPr>
      </w:pPr>
      <w:r>
        <w:rPr>
          <w:rFonts w:hint="eastAsia" w:ascii="宋体" w:hAnsi="宋体" w:cs="宋体"/>
          <w:b/>
          <w:kern w:val="0"/>
          <w:szCs w:val="21"/>
        </w:rPr>
        <w:t>预订会议酒店：</w:t>
      </w:r>
      <w:bookmarkStart w:id="11" w:name="_GoBack"/>
      <w:bookmarkEnd w:id="11"/>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6"/>
        <w:gridCol w:w="1183"/>
        <w:gridCol w:w="1701"/>
        <w:gridCol w:w="944"/>
        <w:gridCol w:w="154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6" w:type="dxa"/>
            <w:vAlign w:val="center"/>
          </w:tcPr>
          <w:p>
            <w:pPr>
              <w:widowControl/>
              <w:jc w:val="center"/>
              <w:rPr>
                <w:rFonts w:ascii="宋体" w:hAnsi="宋体" w:cs="宋体"/>
                <w:b/>
                <w:kern w:val="0"/>
                <w:szCs w:val="21"/>
              </w:rPr>
            </w:pPr>
            <w:r>
              <w:rPr>
                <w:rFonts w:hint="eastAsia" w:ascii="宋体" w:hAnsi="宋体" w:cs="宋体"/>
                <w:b/>
                <w:kern w:val="0"/>
                <w:szCs w:val="21"/>
              </w:rPr>
              <w:t>酒店</w:t>
            </w:r>
          </w:p>
        </w:tc>
        <w:tc>
          <w:tcPr>
            <w:tcW w:w="1183" w:type="dxa"/>
            <w:vAlign w:val="center"/>
          </w:tcPr>
          <w:p>
            <w:pPr>
              <w:widowControl/>
              <w:jc w:val="center"/>
              <w:rPr>
                <w:rFonts w:ascii="宋体" w:hAnsi="宋体" w:cs="宋体"/>
                <w:b/>
                <w:kern w:val="0"/>
                <w:szCs w:val="21"/>
              </w:rPr>
            </w:pPr>
            <w:r>
              <w:rPr>
                <w:rFonts w:hint="eastAsia" w:ascii="宋体" w:hAnsi="宋体" w:cs="宋体"/>
                <w:b/>
                <w:kern w:val="0"/>
                <w:szCs w:val="21"/>
              </w:rPr>
              <w:t>房间类型</w:t>
            </w:r>
          </w:p>
        </w:tc>
        <w:tc>
          <w:tcPr>
            <w:tcW w:w="1701" w:type="dxa"/>
            <w:vAlign w:val="center"/>
          </w:tcPr>
          <w:p>
            <w:pPr>
              <w:widowControl/>
              <w:jc w:val="center"/>
              <w:rPr>
                <w:rFonts w:ascii="宋体" w:hAnsi="宋体" w:cs="宋体"/>
                <w:b/>
                <w:kern w:val="0"/>
                <w:szCs w:val="21"/>
              </w:rPr>
            </w:pPr>
            <w:r>
              <w:rPr>
                <w:rFonts w:hint="eastAsia" w:ascii="宋体" w:hAnsi="宋体" w:cs="宋体"/>
                <w:b/>
                <w:kern w:val="0"/>
                <w:szCs w:val="21"/>
              </w:rPr>
              <w:t>价格(元/间/晚</w:t>
            </w:r>
            <w:r>
              <w:rPr>
                <w:rFonts w:ascii="宋体" w:hAnsi="宋体" w:cs="宋体"/>
                <w:b/>
                <w:kern w:val="0"/>
                <w:szCs w:val="21"/>
              </w:rPr>
              <w:t>)</w:t>
            </w:r>
          </w:p>
        </w:tc>
        <w:tc>
          <w:tcPr>
            <w:tcW w:w="944" w:type="dxa"/>
            <w:vAlign w:val="center"/>
          </w:tcPr>
          <w:p>
            <w:pPr>
              <w:widowControl/>
              <w:jc w:val="center"/>
              <w:rPr>
                <w:rFonts w:ascii="宋体" w:hAnsi="宋体" w:cs="宋体"/>
                <w:b/>
                <w:kern w:val="0"/>
                <w:szCs w:val="21"/>
              </w:rPr>
            </w:pPr>
            <w:r>
              <w:rPr>
                <w:rFonts w:hint="eastAsia" w:ascii="宋体" w:hAnsi="宋体" w:cs="宋体"/>
                <w:b/>
                <w:kern w:val="0"/>
                <w:szCs w:val="21"/>
              </w:rPr>
              <w:t>房间数</w:t>
            </w:r>
          </w:p>
        </w:tc>
        <w:tc>
          <w:tcPr>
            <w:tcW w:w="1545" w:type="dxa"/>
            <w:vAlign w:val="center"/>
          </w:tcPr>
          <w:p>
            <w:pPr>
              <w:widowControl/>
              <w:jc w:val="center"/>
              <w:rPr>
                <w:rFonts w:ascii="宋体" w:hAnsi="宋体" w:cs="宋体"/>
                <w:b/>
                <w:kern w:val="0"/>
                <w:szCs w:val="21"/>
              </w:rPr>
            </w:pPr>
            <w:r>
              <w:rPr>
                <w:rFonts w:hint="eastAsia" w:ascii="宋体" w:hAnsi="宋体" w:cs="宋体"/>
                <w:b/>
                <w:kern w:val="0"/>
                <w:szCs w:val="21"/>
              </w:rPr>
              <w:t>入住时间</w:t>
            </w:r>
          </w:p>
        </w:tc>
        <w:tc>
          <w:tcPr>
            <w:tcW w:w="1275" w:type="dxa"/>
            <w:vAlign w:val="center"/>
          </w:tcPr>
          <w:p>
            <w:pPr>
              <w:widowControl/>
              <w:jc w:val="center"/>
              <w:rPr>
                <w:rFonts w:ascii="宋体" w:hAnsi="宋体" w:cs="宋体"/>
                <w:b/>
                <w:kern w:val="0"/>
                <w:szCs w:val="21"/>
              </w:rPr>
            </w:pPr>
            <w:r>
              <w:rPr>
                <w:rFonts w:hint="eastAsia" w:ascii="宋体" w:hAnsi="宋体" w:cs="宋体"/>
                <w:b/>
                <w:kern w:val="0"/>
                <w:szCs w:val="21"/>
              </w:rPr>
              <w:t>退房时间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6" w:type="dxa"/>
            <w:vMerge w:val="restart"/>
            <w:vAlign w:val="center"/>
          </w:tcPr>
          <w:p>
            <w:pPr>
              <w:widowControl/>
              <w:jc w:val="center"/>
              <w:rPr>
                <w:rFonts w:ascii="宋体" w:hAnsi="宋体" w:cs="宋体"/>
                <w:b/>
                <w:kern w:val="0"/>
                <w:szCs w:val="21"/>
              </w:rPr>
            </w:pPr>
            <w:r>
              <w:rPr>
                <w:rFonts w:hint="eastAsia" w:ascii="宋体" w:hAnsi="宋体" w:cs="宋体"/>
                <w:b/>
                <w:kern w:val="0"/>
                <w:szCs w:val="21"/>
              </w:rPr>
              <w:t>中共德阳市委党校</w:t>
            </w:r>
          </w:p>
        </w:tc>
        <w:tc>
          <w:tcPr>
            <w:tcW w:w="1183" w:type="dxa"/>
            <w:vAlign w:val="center"/>
          </w:tcPr>
          <w:p>
            <w:pPr>
              <w:widowControl/>
              <w:jc w:val="center"/>
              <w:rPr>
                <w:rFonts w:ascii="宋体" w:hAnsi="宋体" w:cs="宋体"/>
                <w:bCs/>
                <w:kern w:val="0"/>
                <w:szCs w:val="21"/>
              </w:rPr>
            </w:pPr>
            <w:r>
              <w:rPr>
                <w:rFonts w:hint="eastAsia" w:ascii="宋体" w:hAnsi="宋体" w:cs="宋体"/>
                <w:bCs/>
                <w:kern w:val="0"/>
                <w:szCs w:val="21"/>
              </w:rPr>
              <w:t>单间</w:t>
            </w:r>
          </w:p>
        </w:tc>
        <w:tc>
          <w:tcPr>
            <w:tcW w:w="1701" w:type="dxa"/>
            <w:vAlign w:val="center"/>
          </w:tcPr>
          <w:p>
            <w:pPr>
              <w:widowControl/>
              <w:jc w:val="center"/>
              <w:rPr>
                <w:rFonts w:ascii="宋体" w:hAnsi="宋体" w:cs="宋体"/>
                <w:bCs/>
                <w:kern w:val="0"/>
                <w:szCs w:val="21"/>
              </w:rPr>
            </w:pPr>
            <w:r>
              <w:rPr>
                <w:rFonts w:hint="eastAsia" w:ascii="宋体" w:hAnsi="宋体" w:cs="宋体"/>
                <w:kern w:val="0"/>
                <w:szCs w:val="21"/>
              </w:rPr>
              <w:t>20</w:t>
            </w:r>
            <w:r>
              <w:rPr>
                <w:rFonts w:ascii="宋体" w:hAnsi="宋体" w:cs="宋体"/>
                <w:kern w:val="0"/>
                <w:szCs w:val="21"/>
              </w:rPr>
              <w:t>0</w:t>
            </w:r>
            <w:r>
              <w:rPr>
                <w:rFonts w:hint="eastAsia" w:ascii="宋体" w:hAnsi="宋体" w:cs="宋体"/>
                <w:bCs/>
                <w:kern w:val="0"/>
                <w:szCs w:val="21"/>
              </w:rPr>
              <w:t>（含单早）</w:t>
            </w:r>
          </w:p>
        </w:tc>
        <w:tc>
          <w:tcPr>
            <w:tcW w:w="944" w:type="dxa"/>
            <w:vAlign w:val="center"/>
          </w:tcPr>
          <w:p>
            <w:pPr>
              <w:widowControl/>
              <w:jc w:val="center"/>
              <w:rPr>
                <w:rFonts w:ascii="宋体" w:hAnsi="宋体" w:cs="宋体"/>
                <w:b/>
                <w:kern w:val="0"/>
                <w:szCs w:val="21"/>
              </w:rPr>
            </w:pPr>
          </w:p>
        </w:tc>
        <w:tc>
          <w:tcPr>
            <w:tcW w:w="1545" w:type="dxa"/>
            <w:vAlign w:val="center"/>
          </w:tcPr>
          <w:p>
            <w:pPr>
              <w:widowControl/>
              <w:jc w:val="center"/>
              <w:rPr>
                <w:rFonts w:ascii="宋体" w:hAnsi="宋体" w:cs="宋体"/>
                <w:b/>
                <w:kern w:val="0"/>
                <w:szCs w:val="21"/>
              </w:rPr>
            </w:pPr>
          </w:p>
        </w:tc>
        <w:tc>
          <w:tcPr>
            <w:tcW w:w="1275" w:type="dxa"/>
            <w:vAlign w:val="center"/>
          </w:tcPr>
          <w:p>
            <w:pPr>
              <w:widowControl/>
              <w:jc w:val="center"/>
              <w:rPr>
                <w:rFonts w:ascii="宋体" w:hAnsi="宋体" w:cs="宋体"/>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6" w:type="dxa"/>
            <w:vMerge w:val="continue"/>
            <w:vAlign w:val="center"/>
          </w:tcPr>
          <w:p>
            <w:pPr>
              <w:widowControl/>
              <w:jc w:val="center"/>
              <w:rPr>
                <w:rFonts w:ascii="宋体" w:hAnsi="宋体" w:cs="宋体"/>
                <w:b/>
                <w:kern w:val="0"/>
                <w:szCs w:val="21"/>
              </w:rPr>
            </w:pPr>
          </w:p>
        </w:tc>
        <w:tc>
          <w:tcPr>
            <w:tcW w:w="1183" w:type="dxa"/>
            <w:vAlign w:val="center"/>
          </w:tcPr>
          <w:p>
            <w:pPr>
              <w:widowControl/>
              <w:jc w:val="center"/>
              <w:rPr>
                <w:rFonts w:ascii="宋体" w:hAnsi="宋体" w:cs="宋体"/>
                <w:bCs/>
                <w:kern w:val="0"/>
                <w:szCs w:val="21"/>
              </w:rPr>
            </w:pPr>
            <w:r>
              <w:rPr>
                <w:rFonts w:hint="eastAsia" w:ascii="宋体" w:hAnsi="宋体" w:cs="宋体"/>
                <w:bCs/>
                <w:kern w:val="0"/>
                <w:szCs w:val="21"/>
              </w:rPr>
              <w:t>标间</w:t>
            </w:r>
          </w:p>
        </w:tc>
        <w:tc>
          <w:tcPr>
            <w:tcW w:w="1701" w:type="dxa"/>
            <w:vAlign w:val="center"/>
          </w:tcPr>
          <w:p>
            <w:pPr>
              <w:widowControl/>
              <w:jc w:val="center"/>
              <w:rPr>
                <w:rFonts w:ascii="宋体" w:hAnsi="宋体" w:cs="宋体"/>
                <w:kern w:val="0"/>
                <w:szCs w:val="21"/>
              </w:rPr>
            </w:pPr>
            <w:r>
              <w:rPr>
                <w:rFonts w:hint="eastAsia" w:ascii="宋体" w:hAnsi="宋体" w:cs="宋体"/>
                <w:kern w:val="0"/>
                <w:szCs w:val="21"/>
              </w:rPr>
              <w:t>22</w:t>
            </w:r>
            <w:r>
              <w:rPr>
                <w:rFonts w:ascii="宋体" w:hAnsi="宋体" w:cs="宋体"/>
                <w:kern w:val="0"/>
                <w:szCs w:val="21"/>
              </w:rPr>
              <w:t>0</w:t>
            </w:r>
            <w:r>
              <w:rPr>
                <w:rFonts w:hint="eastAsia" w:ascii="宋体" w:hAnsi="宋体" w:cs="宋体"/>
                <w:bCs/>
                <w:kern w:val="0"/>
                <w:szCs w:val="21"/>
              </w:rPr>
              <w:t>（含双早）</w:t>
            </w:r>
          </w:p>
        </w:tc>
        <w:tc>
          <w:tcPr>
            <w:tcW w:w="944" w:type="dxa"/>
            <w:vAlign w:val="center"/>
          </w:tcPr>
          <w:p>
            <w:pPr>
              <w:widowControl/>
              <w:jc w:val="center"/>
              <w:rPr>
                <w:rFonts w:ascii="宋体" w:hAnsi="宋体" w:cs="宋体"/>
                <w:b/>
                <w:kern w:val="0"/>
                <w:szCs w:val="21"/>
              </w:rPr>
            </w:pPr>
          </w:p>
        </w:tc>
        <w:tc>
          <w:tcPr>
            <w:tcW w:w="1545" w:type="dxa"/>
            <w:vAlign w:val="center"/>
          </w:tcPr>
          <w:p>
            <w:pPr>
              <w:widowControl/>
              <w:jc w:val="center"/>
              <w:rPr>
                <w:rFonts w:ascii="宋体" w:hAnsi="宋体" w:cs="宋体"/>
                <w:b/>
                <w:kern w:val="0"/>
                <w:szCs w:val="21"/>
              </w:rPr>
            </w:pPr>
          </w:p>
        </w:tc>
        <w:tc>
          <w:tcPr>
            <w:tcW w:w="1275" w:type="dxa"/>
            <w:vAlign w:val="center"/>
          </w:tcPr>
          <w:p>
            <w:pPr>
              <w:widowControl/>
              <w:jc w:val="center"/>
              <w:rPr>
                <w:rFonts w:ascii="宋体" w:hAnsi="宋体" w:cs="宋体"/>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6" w:type="dxa"/>
            <w:vMerge w:val="restart"/>
            <w:vAlign w:val="center"/>
          </w:tcPr>
          <w:p>
            <w:pPr>
              <w:widowControl/>
              <w:jc w:val="center"/>
              <w:rPr>
                <w:rFonts w:ascii="宋体" w:hAnsi="宋体" w:cs="宋体"/>
                <w:b/>
                <w:kern w:val="0"/>
                <w:szCs w:val="21"/>
              </w:rPr>
            </w:pPr>
            <w:r>
              <w:rPr>
                <w:rFonts w:hint="eastAsia" w:ascii="宋体" w:hAnsi="宋体" w:cs="宋体"/>
                <w:b/>
                <w:kern w:val="0"/>
                <w:szCs w:val="21"/>
              </w:rPr>
              <w:t>德阳旌湖国际酒店</w:t>
            </w:r>
          </w:p>
        </w:tc>
        <w:tc>
          <w:tcPr>
            <w:tcW w:w="1183" w:type="dxa"/>
            <w:vAlign w:val="center"/>
          </w:tcPr>
          <w:p>
            <w:pPr>
              <w:widowControl/>
              <w:jc w:val="center"/>
              <w:rPr>
                <w:rFonts w:ascii="宋体" w:hAnsi="宋体" w:cs="宋体"/>
                <w:bCs/>
                <w:kern w:val="0"/>
                <w:szCs w:val="21"/>
              </w:rPr>
            </w:pPr>
            <w:r>
              <w:rPr>
                <w:rFonts w:hint="eastAsia" w:ascii="宋体" w:hAnsi="宋体" w:cs="宋体"/>
                <w:bCs/>
                <w:kern w:val="0"/>
                <w:szCs w:val="21"/>
              </w:rPr>
              <w:t>单间</w:t>
            </w:r>
          </w:p>
        </w:tc>
        <w:tc>
          <w:tcPr>
            <w:tcW w:w="1701" w:type="dxa"/>
            <w:vAlign w:val="center"/>
          </w:tcPr>
          <w:p>
            <w:pPr>
              <w:widowControl/>
              <w:jc w:val="center"/>
              <w:rPr>
                <w:rFonts w:ascii="宋体" w:hAnsi="宋体" w:cs="宋体"/>
                <w:bCs/>
                <w:kern w:val="0"/>
                <w:szCs w:val="21"/>
              </w:rPr>
            </w:pPr>
            <w:r>
              <w:rPr>
                <w:rFonts w:hint="eastAsia" w:ascii="宋体" w:hAnsi="宋体" w:cs="宋体"/>
                <w:kern w:val="0"/>
                <w:szCs w:val="21"/>
              </w:rPr>
              <w:t>36</w:t>
            </w:r>
            <w:r>
              <w:rPr>
                <w:rFonts w:ascii="宋体" w:hAnsi="宋体" w:cs="宋体"/>
                <w:kern w:val="0"/>
                <w:szCs w:val="21"/>
              </w:rPr>
              <w:t>0</w:t>
            </w:r>
            <w:r>
              <w:rPr>
                <w:rFonts w:hint="eastAsia" w:ascii="宋体" w:hAnsi="宋体" w:cs="宋体"/>
                <w:bCs/>
                <w:kern w:val="0"/>
                <w:szCs w:val="21"/>
              </w:rPr>
              <w:t>（含单早）</w:t>
            </w:r>
          </w:p>
        </w:tc>
        <w:tc>
          <w:tcPr>
            <w:tcW w:w="944" w:type="dxa"/>
            <w:vAlign w:val="center"/>
          </w:tcPr>
          <w:p>
            <w:pPr>
              <w:widowControl/>
              <w:jc w:val="center"/>
              <w:rPr>
                <w:rFonts w:ascii="宋体" w:hAnsi="宋体" w:cs="宋体"/>
                <w:b/>
                <w:kern w:val="0"/>
                <w:szCs w:val="21"/>
              </w:rPr>
            </w:pPr>
          </w:p>
        </w:tc>
        <w:tc>
          <w:tcPr>
            <w:tcW w:w="1545" w:type="dxa"/>
            <w:vAlign w:val="center"/>
          </w:tcPr>
          <w:p>
            <w:pPr>
              <w:widowControl/>
              <w:jc w:val="center"/>
              <w:rPr>
                <w:rFonts w:ascii="宋体" w:hAnsi="宋体" w:cs="宋体"/>
                <w:b/>
                <w:kern w:val="0"/>
                <w:szCs w:val="21"/>
              </w:rPr>
            </w:pPr>
          </w:p>
        </w:tc>
        <w:tc>
          <w:tcPr>
            <w:tcW w:w="1275" w:type="dxa"/>
            <w:vAlign w:val="center"/>
          </w:tcPr>
          <w:p>
            <w:pPr>
              <w:widowControl/>
              <w:jc w:val="center"/>
              <w:rPr>
                <w:rFonts w:ascii="宋体" w:hAnsi="宋体" w:cs="宋体"/>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6" w:type="dxa"/>
            <w:vMerge w:val="continue"/>
            <w:tcBorders>
              <w:bottom w:val="single" w:color="auto" w:sz="4" w:space="0"/>
            </w:tcBorders>
            <w:vAlign w:val="center"/>
          </w:tcPr>
          <w:p>
            <w:pPr>
              <w:widowControl/>
              <w:jc w:val="center"/>
              <w:rPr>
                <w:rFonts w:ascii="宋体" w:hAnsi="宋体" w:cs="宋体"/>
                <w:b/>
                <w:kern w:val="0"/>
                <w:szCs w:val="21"/>
              </w:rPr>
            </w:pPr>
          </w:p>
        </w:tc>
        <w:tc>
          <w:tcPr>
            <w:tcW w:w="1183" w:type="dxa"/>
            <w:vAlign w:val="center"/>
          </w:tcPr>
          <w:p>
            <w:pPr>
              <w:widowControl/>
              <w:jc w:val="center"/>
              <w:rPr>
                <w:rFonts w:ascii="宋体" w:hAnsi="宋体" w:cs="宋体"/>
                <w:bCs/>
                <w:kern w:val="0"/>
                <w:szCs w:val="21"/>
              </w:rPr>
            </w:pPr>
            <w:r>
              <w:rPr>
                <w:rFonts w:hint="eastAsia" w:ascii="宋体" w:hAnsi="宋体" w:cs="宋体"/>
                <w:bCs/>
                <w:kern w:val="0"/>
                <w:szCs w:val="21"/>
              </w:rPr>
              <w:t>标间</w:t>
            </w:r>
          </w:p>
        </w:tc>
        <w:tc>
          <w:tcPr>
            <w:tcW w:w="1701" w:type="dxa"/>
            <w:vAlign w:val="center"/>
          </w:tcPr>
          <w:p>
            <w:pPr>
              <w:widowControl/>
              <w:jc w:val="center"/>
              <w:rPr>
                <w:rFonts w:ascii="宋体" w:hAnsi="宋体" w:cs="宋体"/>
                <w:kern w:val="0"/>
                <w:szCs w:val="21"/>
              </w:rPr>
            </w:pPr>
            <w:r>
              <w:rPr>
                <w:rFonts w:hint="eastAsia" w:ascii="宋体" w:hAnsi="宋体" w:cs="宋体"/>
                <w:kern w:val="0"/>
                <w:szCs w:val="21"/>
              </w:rPr>
              <w:t>380</w:t>
            </w:r>
            <w:r>
              <w:rPr>
                <w:rFonts w:hint="eastAsia" w:ascii="宋体" w:hAnsi="宋体" w:cs="宋体"/>
                <w:bCs/>
                <w:kern w:val="0"/>
                <w:szCs w:val="21"/>
              </w:rPr>
              <w:t>（含双早）</w:t>
            </w:r>
          </w:p>
        </w:tc>
        <w:tc>
          <w:tcPr>
            <w:tcW w:w="944" w:type="dxa"/>
            <w:vAlign w:val="center"/>
          </w:tcPr>
          <w:p>
            <w:pPr>
              <w:widowControl/>
              <w:jc w:val="center"/>
              <w:rPr>
                <w:rFonts w:ascii="宋体" w:hAnsi="宋体" w:cs="宋体"/>
                <w:b/>
                <w:kern w:val="0"/>
                <w:szCs w:val="21"/>
              </w:rPr>
            </w:pPr>
          </w:p>
        </w:tc>
        <w:tc>
          <w:tcPr>
            <w:tcW w:w="1545" w:type="dxa"/>
            <w:vAlign w:val="center"/>
          </w:tcPr>
          <w:p>
            <w:pPr>
              <w:widowControl/>
              <w:jc w:val="center"/>
              <w:rPr>
                <w:rFonts w:ascii="宋体" w:hAnsi="宋体" w:cs="宋体"/>
                <w:b/>
                <w:kern w:val="0"/>
                <w:szCs w:val="21"/>
              </w:rPr>
            </w:pPr>
          </w:p>
        </w:tc>
        <w:tc>
          <w:tcPr>
            <w:tcW w:w="1275" w:type="dxa"/>
            <w:vAlign w:val="center"/>
          </w:tcPr>
          <w:p>
            <w:pPr>
              <w:widowControl/>
              <w:jc w:val="center"/>
              <w:rPr>
                <w:rFonts w:ascii="宋体" w:hAnsi="宋体" w:cs="宋体"/>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6" w:type="dxa"/>
            <w:vMerge w:val="restart"/>
            <w:tcBorders>
              <w:bottom w:val="nil"/>
            </w:tcBorders>
            <w:vAlign w:val="center"/>
          </w:tcPr>
          <w:p>
            <w:pPr>
              <w:widowControl/>
              <w:jc w:val="center"/>
              <w:rPr>
                <w:rFonts w:ascii="宋体" w:hAnsi="宋体" w:cs="宋体"/>
                <w:b/>
                <w:kern w:val="0"/>
                <w:szCs w:val="21"/>
              </w:rPr>
            </w:pPr>
            <w:r>
              <w:rPr>
                <w:rFonts w:hint="eastAsia" w:ascii="宋体" w:hAnsi="宋体" w:cs="宋体"/>
                <w:b/>
                <w:kern w:val="0"/>
                <w:szCs w:val="21"/>
              </w:rPr>
              <w:t>全季酒店德阳万达广场店</w:t>
            </w:r>
          </w:p>
        </w:tc>
        <w:tc>
          <w:tcPr>
            <w:tcW w:w="1183" w:type="dxa"/>
            <w:vAlign w:val="center"/>
          </w:tcPr>
          <w:p>
            <w:pPr>
              <w:widowControl/>
              <w:jc w:val="center"/>
              <w:rPr>
                <w:rFonts w:ascii="宋体" w:hAnsi="宋体" w:cs="宋体"/>
                <w:bCs/>
                <w:kern w:val="0"/>
                <w:szCs w:val="21"/>
              </w:rPr>
            </w:pPr>
            <w:r>
              <w:rPr>
                <w:rFonts w:hint="eastAsia" w:ascii="宋体" w:hAnsi="宋体" w:cs="宋体"/>
                <w:bCs/>
                <w:kern w:val="0"/>
                <w:szCs w:val="21"/>
              </w:rPr>
              <w:t>单间</w:t>
            </w:r>
          </w:p>
        </w:tc>
        <w:tc>
          <w:tcPr>
            <w:tcW w:w="1701" w:type="dxa"/>
            <w:vAlign w:val="center"/>
          </w:tcPr>
          <w:p>
            <w:pPr>
              <w:widowControl/>
              <w:jc w:val="center"/>
              <w:rPr>
                <w:rFonts w:ascii="宋体" w:hAnsi="宋体" w:cs="宋体"/>
                <w:kern w:val="0"/>
                <w:szCs w:val="21"/>
              </w:rPr>
            </w:pPr>
            <w:r>
              <w:rPr>
                <w:rFonts w:hint="eastAsia" w:ascii="宋体" w:hAnsi="宋体" w:cs="宋体"/>
                <w:kern w:val="0"/>
                <w:szCs w:val="21"/>
              </w:rPr>
              <w:t>29</w:t>
            </w:r>
            <w:r>
              <w:rPr>
                <w:rFonts w:ascii="宋体" w:hAnsi="宋体" w:cs="宋体"/>
                <w:kern w:val="0"/>
                <w:szCs w:val="21"/>
              </w:rPr>
              <w:t>0</w:t>
            </w:r>
            <w:r>
              <w:rPr>
                <w:rFonts w:hint="eastAsia" w:ascii="宋体" w:hAnsi="宋体" w:cs="宋体"/>
                <w:bCs/>
                <w:kern w:val="0"/>
                <w:szCs w:val="21"/>
              </w:rPr>
              <w:t>（含单早）</w:t>
            </w:r>
          </w:p>
        </w:tc>
        <w:tc>
          <w:tcPr>
            <w:tcW w:w="944" w:type="dxa"/>
            <w:vAlign w:val="center"/>
          </w:tcPr>
          <w:p>
            <w:pPr>
              <w:widowControl/>
              <w:jc w:val="center"/>
              <w:rPr>
                <w:rFonts w:ascii="宋体" w:hAnsi="宋体" w:cs="宋体"/>
                <w:b/>
                <w:kern w:val="0"/>
                <w:szCs w:val="21"/>
              </w:rPr>
            </w:pPr>
          </w:p>
        </w:tc>
        <w:tc>
          <w:tcPr>
            <w:tcW w:w="1545" w:type="dxa"/>
            <w:vAlign w:val="center"/>
          </w:tcPr>
          <w:p>
            <w:pPr>
              <w:widowControl/>
              <w:jc w:val="center"/>
              <w:rPr>
                <w:rFonts w:ascii="宋体" w:hAnsi="宋体" w:cs="宋体"/>
                <w:b/>
                <w:kern w:val="0"/>
                <w:szCs w:val="21"/>
              </w:rPr>
            </w:pPr>
          </w:p>
        </w:tc>
        <w:tc>
          <w:tcPr>
            <w:tcW w:w="1275" w:type="dxa"/>
            <w:vAlign w:val="center"/>
          </w:tcPr>
          <w:p>
            <w:pPr>
              <w:widowControl/>
              <w:jc w:val="center"/>
              <w:rPr>
                <w:rFonts w:ascii="宋体" w:hAnsi="宋体" w:cs="宋体"/>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6" w:type="dxa"/>
            <w:vMerge w:val="continue"/>
            <w:vAlign w:val="center"/>
          </w:tcPr>
          <w:p>
            <w:pPr>
              <w:widowControl/>
              <w:jc w:val="center"/>
              <w:rPr>
                <w:rFonts w:ascii="宋体" w:hAnsi="宋体" w:cs="宋体"/>
                <w:b/>
                <w:kern w:val="0"/>
                <w:szCs w:val="21"/>
              </w:rPr>
            </w:pPr>
          </w:p>
        </w:tc>
        <w:tc>
          <w:tcPr>
            <w:tcW w:w="1183" w:type="dxa"/>
            <w:vAlign w:val="center"/>
          </w:tcPr>
          <w:p>
            <w:pPr>
              <w:widowControl/>
              <w:jc w:val="center"/>
              <w:rPr>
                <w:rFonts w:ascii="宋体" w:hAnsi="宋体" w:cs="宋体"/>
                <w:bCs/>
                <w:kern w:val="0"/>
                <w:szCs w:val="21"/>
              </w:rPr>
            </w:pPr>
            <w:r>
              <w:rPr>
                <w:rFonts w:hint="eastAsia" w:ascii="宋体" w:hAnsi="宋体" w:cs="宋体"/>
                <w:bCs/>
                <w:kern w:val="0"/>
                <w:szCs w:val="21"/>
              </w:rPr>
              <w:t>标间</w:t>
            </w:r>
          </w:p>
        </w:tc>
        <w:tc>
          <w:tcPr>
            <w:tcW w:w="1701" w:type="dxa"/>
            <w:vAlign w:val="center"/>
          </w:tcPr>
          <w:p>
            <w:pPr>
              <w:widowControl/>
              <w:jc w:val="center"/>
              <w:rPr>
                <w:rFonts w:ascii="宋体" w:hAnsi="宋体" w:cs="宋体"/>
                <w:kern w:val="0"/>
                <w:szCs w:val="21"/>
              </w:rPr>
            </w:pPr>
            <w:r>
              <w:rPr>
                <w:rFonts w:hint="eastAsia" w:ascii="宋体" w:hAnsi="宋体" w:cs="宋体"/>
                <w:kern w:val="0"/>
                <w:szCs w:val="21"/>
              </w:rPr>
              <w:t>28</w:t>
            </w:r>
            <w:r>
              <w:rPr>
                <w:rFonts w:ascii="宋体" w:hAnsi="宋体" w:cs="宋体"/>
                <w:kern w:val="0"/>
                <w:szCs w:val="21"/>
              </w:rPr>
              <w:t>0</w:t>
            </w:r>
            <w:r>
              <w:rPr>
                <w:rFonts w:hint="eastAsia" w:ascii="宋体" w:hAnsi="宋体" w:cs="宋体"/>
                <w:bCs/>
                <w:kern w:val="0"/>
                <w:szCs w:val="21"/>
              </w:rPr>
              <w:t>（含双早）</w:t>
            </w:r>
          </w:p>
        </w:tc>
        <w:tc>
          <w:tcPr>
            <w:tcW w:w="944" w:type="dxa"/>
            <w:vAlign w:val="center"/>
          </w:tcPr>
          <w:p>
            <w:pPr>
              <w:widowControl/>
              <w:jc w:val="center"/>
              <w:rPr>
                <w:rFonts w:ascii="宋体" w:hAnsi="宋体" w:cs="宋体"/>
                <w:b/>
                <w:kern w:val="0"/>
                <w:szCs w:val="21"/>
              </w:rPr>
            </w:pPr>
          </w:p>
        </w:tc>
        <w:tc>
          <w:tcPr>
            <w:tcW w:w="1545" w:type="dxa"/>
            <w:vAlign w:val="center"/>
          </w:tcPr>
          <w:p>
            <w:pPr>
              <w:widowControl/>
              <w:jc w:val="center"/>
              <w:rPr>
                <w:rFonts w:ascii="宋体" w:hAnsi="宋体" w:cs="宋体"/>
                <w:b/>
                <w:kern w:val="0"/>
                <w:szCs w:val="21"/>
              </w:rPr>
            </w:pPr>
          </w:p>
        </w:tc>
        <w:tc>
          <w:tcPr>
            <w:tcW w:w="1275" w:type="dxa"/>
            <w:vAlign w:val="center"/>
          </w:tcPr>
          <w:p>
            <w:pPr>
              <w:widowControl/>
              <w:jc w:val="center"/>
              <w:rPr>
                <w:rFonts w:ascii="宋体" w:hAnsi="宋体" w:cs="宋体"/>
                <w:b/>
                <w:kern w:val="0"/>
                <w:szCs w:val="21"/>
              </w:rPr>
            </w:pPr>
          </w:p>
        </w:tc>
      </w:tr>
    </w:tbl>
    <w:p>
      <w:pPr>
        <w:widowControl/>
        <w:spacing w:line="360" w:lineRule="auto"/>
        <w:ind w:left="-420" w:right="-143" w:firstLine="420"/>
        <w:jc w:val="left"/>
        <w:rPr>
          <w:rFonts w:hint="default" w:ascii="宋体" w:hAnsi="宋体" w:eastAsia="宋体" w:cs="宋体"/>
          <w:kern w:val="0"/>
          <w:szCs w:val="21"/>
          <w:lang w:val="en-US" w:eastAsia="zh-CN"/>
        </w:rPr>
      </w:pPr>
      <w:r>
        <w:rPr>
          <w:rFonts w:hint="eastAsia" w:ascii="宋体" w:hAnsi="宋体" w:eastAsia="宋体" w:cs="宋体"/>
          <w:b/>
          <w:bCs/>
          <w:kern w:val="0"/>
          <w:szCs w:val="21"/>
        </w:rPr>
        <w:t>德阳旌湖国际酒店</w:t>
      </w:r>
      <w:r>
        <w:rPr>
          <w:rFonts w:hint="eastAsia" w:ascii="宋体" w:hAnsi="宋体" w:eastAsia="宋体" w:cs="宋体"/>
          <w:b/>
          <w:bCs/>
          <w:kern w:val="0"/>
          <w:szCs w:val="21"/>
          <w:lang w:eastAsia="zh-CN"/>
        </w:rPr>
        <w:t>：</w:t>
      </w:r>
      <w:r>
        <w:rPr>
          <w:rFonts w:hint="eastAsia" w:ascii="宋体" w:hAnsi="宋体" w:eastAsia="宋体" w:cs="宋体"/>
          <w:kern w:val="0"/>
          <w:szCs w:val="21"/>
        </w:rPr>
        <w:t>9月3日晚在此酒店</w:t>
      </w:r>
      <w:r>
        <w:rPr>
          <w:rFonts w:hint="eastAsia" w:ascii="宋体" w:hAnsi="宋体" w:eastAsia="宋体" w:cs="宋体"/>
          <w:kern w:val="0"/>
          <w:szCs w:val="21"/>
          <w:lang w:val="en-US" w:eastAsia="zh-CN"/>
        </w:rPr>
        <w:t>召开协会9届2次理事会，建议协会理事选择此酒店入住。</w:t>
      </w:r>
    </w:p>
    <w:p>
      <w:pPr>
        <w:widowControl/>
        <w:spacing w:line="360" w:lineRule="auto"/>
        <w:ind w:left="-420" w:right="-143" w:firstLine="420"/>
        <w:jc w:val="left"/>
        <w:rPr>
          <w:rFonts w:hint="default" w:ascii="宋体" w:hAnsi="宋体" w:eastAsia="宋体" w:cs="宋体"/>
          <w:kern w:val="0"/>
          <w:szCs w:val="21"/>
          <w:lang w:val="en-US" w:eastAsia="zh-CN"/>
        </w:rPr>
      </w:pPr>
      <w:r>
        <w:rPr>
          <w:rFonts w:hint="eastAsia" w:ascii="宋体" w:hAnsi="宋体" w:eastAsia="宋体" w:cs="宋体"/>
          <w:b/>
          <w:bCs/>
          <w:kern w:val="0"/>
          <w:szCs w:val="21"/>
        </w:rPr>
        <w:t>全季酒店德阳万达广场店</w:t>
      </w:r>
      <w:r>
        <w:rPr>
          <w:rFonts w:hint="eastAsia" w:ascii="宋体" w:hAnsi="宋体" w:eastAsia="宋体" w:cs="宋体"/>
          <w:b/>
          <w:bCs/>
          <w:kern w:val="0"/>
          <w:szCs w:val="21"/>
          <w:lang w:eastAsia="zh-CN"/>
        </w:rPr>
        <w:t>：</w:t>
      </w:r>
      <w:r>
        <w:rPr>
          <w:rFonts w:hint="eastAsia" w:ascii="宋体" w:hAnsi="宋体" w:eastAsia="宋体" w:cs="宋体"/>
          <w:kern w:val="0"/>
          <w:szCs w:val="21"/>
          <w:lang w:val="en-US" w:eastAsia="zh-CN"/>
        </w:rPr>
        <w:t>位于</w:t>
      </w:r>
      <w:r>
        <w:rPr>
          <w:rFonts w:hint="eastAsia" w:ascii="宋体" w:hAnsi="宋体" w:eastAsia="宋体" w:cs="宋体"/>
          <w:kern w:val="0"/>
          <w:szCs w:val="21"/>
        </w:rPr>
        <w:t>会展中心对面</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建议订了展位的展商选择此酒店入住。</w:t>
      </w:r>
    </w:p>
    <w:p>
      <w:pPr>
        <w:widowControl/>
        <w:spacing w:line="360" w:lineRule="auto"/>
        <w:ind w:left="-420" w:right="-143" w:firstLine="420"/>
        <w:jc w:val="left"/>
        <w:rPr>
          <w:rFonts w:ascii="宋体" w:hAnsi="宋体" w:cs="宋体"/>
          <w:color w:val="000000"/>
          <w:kern w:val="0"/>
          <w:sz w:val="28"/>
          <w:szCs w:val="28"/>
        </w:rPr>
      </w:pPr>
      <w:r>
        <w:rPr>
          <w:rFonts w:hint="eastAsia" w:ascii="宋体" w:hAnsi="宋体" w:cs="宋体"/>
          <w:kern w:val="0"/>
          <w:szCs w:val="21"/>
        </w:rPr>
        <w:t>请将回执表</w:t>
      </w:r>
      <w:bookmarkStart w:id="10" w:name="_Hlk7356156"/>
      <w:r>
        <w:rPr>
          <w:rFonts w:hint="eastAsia" w:ascii="宋体" w:hAnsi="宋体" w:cs="宋体"/>
          <w:kern w:val="0"/>
          <w:szCs w:val="21"/>
        </w:rPr>
        <w:t>于</w:t>
      </w:r>
      <w:r>
        <w:rPr>
          <w:rFonts w:ascii="宋体" w:hAnsi="宋体" w:cs="宋体"/>
          <w:kern w:val="0"/>
          <w:szCs w:val="21"/>
        </w:rPr>
        <w:t>8</w:t>
      </w:r>
      <w:r>
        <w:rPr>
          <w:rFonts w:hint="eastAsia" w:ascii="宋体" w:hAnsi="宋体" w:cs="宋体"/>
          <w:kern w:val="0"/>
          <w:szCs w:val="21"/>
        </w:rPr>
        <w:t>月</w:t>
      </w:r>
      <w:r>
        <w:rPr>
          <w:rFonts w:ascii="宋体" w:hAnsi="宋体" w:cs="宋体"/>
          <w:kern w:val="0"/>
          <w:szCs w:val="21"/>
        </w:rPr>
        <w:t>20</w:t>
      </w:r>
      <w:r>
        <w:rPr>
          <w:rFonts w:hint="eastAsia" w:ascii="宋体" w:hAnsi="宋体" w:cs="宋体"/>
          <w:kern w:val="0"/>
          <w:szCs w:val="21"/>
        </w:rPr>
        <w:t>日前</w:t>
      </w:r>
      <w:r>
        <w:rPr>
          <w:rFonts w:hint="eastAsia" w:ascii="宋体" w:hAnsi="宋体" w:cs="宋体"/>
          <w:kern w:val="0"/>
          <w:szCs w:val="21"/>
          <w:lang w:val="en-US" w:eastAsia="zh-CN"/>
        </w:rPr>
        <w:t>发给会务组</w:t>
      </w:r>
      <w:r>
        <w:rPr>
          <w:rFonts w:hint="eastAsia" w:ascii="宋体" w:hAnsi="宋体" w:cs="宋体"/>
          <w:kern w:val="0"/>
          <w:szCs w:val="21"/>
        </w:rPr>
        <w:t>，并于</w:t>
      </w:r>
      <w:r>
        <w:rPr>
          <w:rFonts w:hint="eastAsia" w:ascii="宋体" w:hAnsi="宋体" w:cs="宋体"/>
          <w:kern w:val="0"/>
          <w:szCs w:val="21"/>
          <w:lang w:val="en-US" w:eastAsia="zh-CN"/>
        </w:rPr>
        <w:t>5</w:t>
      </w:r>
      <w:r>
        <w:rPr>
          <w:rFonts w:hint="eastAsia" w:ascii="宋体" w:hAnsi="宋体" w:cs="宋体"/>
          <w:kern w:val="0"/>
          <w:szCs w:val="21"/>
        </w:rPr>
        <w:t>日内将会议费汇至中国电子元件产业峰会指定账户。</w:t>
      </w:r>
      <w:bookmarkEnd w:id="10"/>
      <w:r>
        <w:rPr>
          <w:rFonts w:hint="eastAsia" w:ascii="宋体" w:hAnsi="宋体" w:cs="宋体"/>
          <w:kern w:val="0"/>
          <w:szCs w:val="21"/>
        </w:rPr>
        <w:t xml:space="preserve"> </w:t>
      </w:r>
      <w:r>
        <w:rPr>
          <w:rFonts w:hint="eastAsia" w:ascii="宋体" w:hAnsi="宋体" w:cs="宋体"/>
          <w:kern w:val="0"/>
          <w:sz w:val="24"/>
        </w:rPr>
        <w:t>会务组只负责为参会代表预订酒店，住宿费由参会代表到店自付，会议费中不含住宿费用。</w:t>
      </w:r>
      <w:r>
        <w:rPr>
          <w:rFonts w:hint="eastAsia" w:ascii="宋体" w:hAnsi="宋体" w:cs="宋体"/>
          <w:kern w:val="0"/>
          <w:szCs w:val="21"/>
        </w:rPr>
        <w:t xml:space="preserve"> </w:t>
      </w:r>
    </w:p>
    <w:sectPr>
      <w:headerReference r:id="rId3" w:type="default"/>
      <w:footerReference r:id="rId4" w:type="default"/>
      <w:pgSz w:w="11906" w:h="16838"/>
      <w:pgMar w:top="1020" w:right="969" w:bottom="1060" w:left="969" w:header="624" w:footer="567"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0172197"/>
    </w:sdtPr>
    <w:sdtContent>
      <w:p>
        <w:pPr>
          <w:pStyle w:val="4"/>
          <w:jc w:val="center"/>
        </w:pPr>
      </w:p>
    </w:sdtContent>
  </w:sdt>
  <w:sdt>
    <w:sdtPr>
      <w:id w:val="1040172197"/>
    </w:sdtPr>
    <w:sdtContent>
      <w:p>
        <w:pPr>
          <w:pStyle w:val="4"/>
          <w:ind w:left="-60" w:leftChars="-200" w:right="-433" w:rightChars="-206" w:hanging="360" w:hangingChars="200"/>
          <w:jc w:val="center"/>
        </w:pPr>
        <w:r>
          <w:rPr>
            <w:rFonts w:hint="eastAsia" w:asciiTheme="minorEastAsia" w:hAnsiTheme="minorEastAsia" w:eastAsiaTheme="minorEastAsia" w:cstheme="minorEastAsia"/>
            <w:sz w:val="21"/>
            <w:szCs w:val="21"/>
          </w:rPr>
          <w:t>中国电子元件行业协会</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 xml:space="preserve">娄龙 </w:t>
        </w:r>
        <w:r>
          <w:rPr>
            <w:rFonts w:hint="eastAsia" w:asciiTheme="minorEastAsia" w:hAnsiTheme="minorEastAsia" w:eastAsiaTheme="minorEastAsia" w:cstheme="minorEastAsia"/>
            <w:spacing w:val="40"/>
            <w:sz w:val="21"/>
            <w:szCs w:val="21"/>
          </w:rPr>
          <w:t xml:space="preserve"> 13718884242</w:t>
        </w:r>
        <w:r>
          <w:rPr>
            <w:rFonts w:hint="eastAsia" w:asciiTheme="minorEastAsia" w:hAnsiTheme="minorEastAsia" w:eastAsiaTheme="minorEastAsia" w:cstheme="minorEastAsia"/>
            <w:sz w:val="21"/>
            <w:szCs w:val="21"/>
            <w:lang w:eastAsia="zh-CN"/>
          </w:rPr>
          <w:t>（手机、微信）</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u w:val="none"/>
          </w:rPr>
          <w:t xml:space="preserve"> </w:t>
        </w:r>
        <w:r>
          <w:rPr>
            <w:u w:val="none"/>
          </w:rPr>
          <w:fldChar w:fldCharType="begin"/>
        </w:r>
        <w:r>
          <w:rPr>
            <w:u w:val="none"/>
          </w:rPr>
          <w:instrText xml:space="preserve"> HYPERLINK "mailto:loulong@ic-ceca.org.cn," </w:instrText>
        </w:r>
        <w:r>
          <w:rPr>
            <w:u w:val="none"/>
          </w:rPr>
          <w:fldChar w:fldCharType="separate"/>
        </w:r>
        <w:r>
          <w:rPr>
            <w:rStyle w:val="9"/>
            <w:rFonts w:hint="eastAsia" w:asciiTheme="minorEastAsia" w:hAnsiTheme="minorEastAsia" w:eastAsiaTheme="minorEastAsia" w:cstheme="minorEastAsia"/>
            <w:sz w:val="21"/>
            <w:szCs w:val="21"/>
            <w:u w:val="none"/>
            <w:lang w:val="en-US" w:eastAsia="zh-CN"/>
          </w:rPr>
          <w:t>cecalong@163.com</w:t>
        </w:r>
        <w:r>
          <w:rPr>
            <w:rStyle w:val="9"/>
            <w:rFonts w:hint="eastAsia" w:asciiTheme="minorEastAsia" w:hAnsiTheme="minorEastAsia" w:eastAsiaTheme="minorEastAsia" w:cstheme="minorEastAsia"/>
            <w:sz w:val="21"/>
            <w:szCs w:val="21"/>
            <w:u w:val="none"/>
          </w:rPr>
          <w:t>,</w:t>
        </w:r>
        <w:r>
          <w:rPr>
            <w:rStyle w:val="9"/>
            <w:rFonts w:hint="eastAsia" w:asciiTheme="minorEastAsia" w:hAnsiTheme="minorEastAsia" w:eastAsiaTheme="minorEastAsia" w:cstheme="minorEastAsia"/>
            <w:sz w:val="21"/>
            <w:szCs w:val="21"/>
            <w:u w:val="none"/>
          </w:rPr>
          <w:fldChar w:fldCharType="end"/>
        </w:r>
        <w:r>
          <w:rPr>
            <w:rFonts w:hint="eastAsia" w:asciiTheme="minorEastAsia" w:hAnsiTheme="minorEastAsia" w:eastAsiaTheme="minorEastAsia" w:cstheme="minorEastAsia"/>
            <w:sz w:val="21"/>
            <w:szCs w:val="21"/>
            <w:u w:val="none"/>
          </w:rPr>
          <w:t xml:space="preserve">  </w:t>
        </w:r>
        <w:r>
          <w:rPr>
            <w:rFonts w:hint="eastAsia" w:asciiTheme="minorEastAsia" w:hAnsiTheme="minorEastAsia" w:eastAsiaTheme="minorEastAsia" w:cstheme="minorEastAsia"/>
            <w:sz w:val="21"/>
            <w:szCs w:val="21"/>
            <w:u w:val="none"/>
            <w:lang w:val="en-US" w:eastAsia="zh-CN"/>
          </w:rPr>
          <w:t xml:space="preserve">      </w:t>
        </w:r>
        <w:r>
          <w:rPr>
            <w:rStyle w:val="9"/>
            <w:rFonts w:hint="eastAsia" w:asciiTheme="minorEastAsia" w:hAnsiTheme="minorEastAsia" w:eastAsiaTheme="minorEastAsia" w:cstheme="minorEastAsia"/>
            <w:sz w:val="21"/>
            <w:szCs w:val="21"/>
            <w:u w:val="none"/>
            <w:lang w:val="en-US" w:eastAsia="zh-CN"/>
          </w:rPr>
          <w:t xml:space="preserve"> </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PAGE   \* MERGEFORMAT</w:instrText>
        </w:r>
        <w:r>
          <w:rPr>
            <w:rFonts w:hint="eastAsia" w:asciiTheme="minorEastAsia" w:hAnsiTheme="minorEastAsia" w:eastAsiaTheme="minorEastAsia" w:cstheme="minorEastAsia"/>
            <w:sz w:val="21"/>
            <w:szCs w:val="21"/>
          </w:rPr>
          <w:fldChar w:fldCharType="separate"/>
        </w:r>
        <w:r>
          <w:rPr>
            <w:rFonts w:asciiTheme="minorEastAsia" w:hAnsiTheme="minorEastAsia" w:eastAsiaTheme="minorEastAsia" w:cstheme="minorEastAsia"/>
            <w:sz w:val="21"/>
            <w:szCs w:val="21"/>
            <w:lang w:val="zh-CN"/>
          </w:rPr>
          <w:t>6</w:t>
        </w:r>
        <w:r>
          <w:rPr>
            <w:rFonts w:hint="eastAsia" w:asciiTheme="minorEastAsia" w:hAnsiTheme="minorEastAsia" w:eastAsiaTheme="minorEastAsia" w:cstheme="minorEastAsia"/>
            <w:sz w:val="21"/>
            <w:szCs w:val="21"/>
          </w:rPr>
          <w:fldChar w:fldCharType="end"/>
        </w:r>
      </w:p>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ZlNjRhMjVmYzYxMDQzNTE3YTY3YjBmZmZhZWM0MmIifQ=="/>
  </w:docVars>
  <w:rsids>
    <w:rsidRoot w:val="00F83903"/>
    <w:rsid w:val="00002E11"/>
    <w:rsid w:val="00016954"/>
    <w:rsid w:val="00024783"/>
    <w:rsid w:val="000255D7"/>
    <w:rsid w:val="000272B9"/>
    <w:rsid w:val="00030300"/>
    <w:rsid w:val="00032BE9"/>
    <w:rsid w:val="000430D4"/>
    <w:rsid w:val="00050071"/>
    <w:rsid w:val="000520F1"/>
    <w:rsid w:val="0005351B"/>
    <w:rsid w:val="000555F5"/>
    <w:rsid w:val="0005634E"/>
    <w:rsid w:val="00056BB6"/>
    <w:rsid w:val="00064A7F"/>
    <w:rsid w:val="0006693E"/>
    <w:rsid w:val="0006705F"/>
    <w:rsid w:val="00074109"/>
    <w:rsid w:val="0007665E"/>
    <w:rsid w:val="00076698"/>
    <w:rsid w:val="00076EA3"/>
    <w:rsid w:val="00077F85"/>
    <w:rsid w:val="00082854"/>
    <w:rsid w:val="00083796"/>
    <w:rsid w:val="00083E72"/>
    <w:rsid w:val="000921F8"/>
    <w:rsid w:val="00094087"/>
    <w:rsid w:val="0009468E"/>
    <w:rsid w:val="0009702B"/>
    <w:rsid w:val="00097D48"/>
    <w:rsid w:val="000A6365"/>
    <w:rsid w:val="000B1949"/>
    <w:rsid w:val="000B2B87"/>
    <w:rsid w:val="000C34B9"/>
    <w:rsid w:val="000C594A"/>
    <w:rsid w:val="000C6E4A"/>
    <w:rsid w:val="000D03F3"/>
    <w:rsid w:val="000D120A"/>
    <w:rsid w:val="000D1717"/>
    <w:rsid w:val="000D1BEB"/>
    <w:rsid w:val="000D2FDB"/>
    <w:rsid w:val="000E2302"/>
    <w:rsid w:val="000E6A23"/>
    <w:rsid w:val="000F119B"/>
    <w:rsid w:val="000F1886"/>
    <w:rsid w:val="000F7037"/>
    <w:rsid w:val="0010030D"/>
    <w:rsid w:val="00100374"/>
    <w:rsid w:val="00101309"/>
    <w:rsid w:val="00102740"/>
    <w:rsid w:val="001070D7"/>
    <w:rsid w:val="00107E1E"/>
    <w:rsid w:val="00107FC7"/>
    <w:rsid w:val="00136999"/>
    <w:rsid w:val="00136DEE"/>
    <w:rsid w:val="001451DD"/>
    <w:rsid w:val="0015088C"/>
    <w:rsid w:val="001517D6"/>
    <w:rsid w:val="00160D27"/>
    <w:rsid w:val="00161FB2"/>
    <w:rsid w:val="00163A34"/>
    <w:rsid w:val="00163B3A"/>
    <w:rsid w:val="00164A97"/>
    <w:rsid w:val="00165384"/>
    <w:rsid w:val="001659D5"/>
    <w:rsid w:val="0016720E"/>
    <w:rsid w:val="001715BE"/>
    <w:rsid w:val="0017410D"/>
    <w:rsid w:val="00176324"/>
    <w:rsid w:val="0018183F"/>
    <w:rsid w:val="00182083"/>
    <w:rsid w:val="00184620"/>
    <w:rsid w:val="00184A03"/>
    <w:rsid w:val="00184E1F"/>
    <w:rsid w:val="00186ED3"/>
    <w:rsid w:val="00190671"/>
    <w:rsid w:val="00191029"/>
    <w:rsid w:val="001A5173"/>
    <w:rsid w:val="001C07BC"/>
    <w:rsid w:val="001C55B9"/>
    <w:rsid w:val="001D485F"/>
    <w:rsid w:val="001D61A9"/>
    <w:rsid w:val="001D6AAC"/>
    <w:rsid w:val="001D7071"/>
    <w:rsid w:val="001E59E3"/>
    <w:rsid w:val="001F033A"/>
    <w:rsid w:val="001F51F5"/>
    <w:rsid w:val="0020006D"/>
    <w:rsid w:val="00203719"/>
    <w:rsid w:val="00207036"/>
    <w:rsid w:val="0021080F"/>
    <w:rsid w:val="00211BDD"/>
    <w:rsid w:val="00217C9F"/>
    <w:rsid w:val="00217FBD"/>
    <w:rsid w:val="00221AFA"/>
    <w:rsid w:val="0022215E"/>
    <w:rsid w:val="00224EDC"/>
    <w:rsid w:val="00225D4D"/>
    <w:rsid w:val="0023164C"/>
    <w:rsid w:val="00236E1F"/>
    <w:rsid w:val="00242B45"/>
    <w:rsid w:val="002456CB"/>
    <w:rsid w:val="00250636"/>
    <w:rsid w:val="00251FA7"/>
    <w:rsid w:val="0025337C"/>
    <w:rsid w:val="0026180C"/>
    <w:rsid w:val="00263A88"/>
    <w:rsid w:val="0026445F"/>
    <w:rsid w:val="00264D72"/>
    <w:rsid w:val="00264D82"/>
    <w:rsid w:val="00266FB3"/>
    <w:rsid w:val="0027518D"/>
    <w:rsid w:val="00283C3F"/>
    <w:rsid w:val="00285ED0"/>
    <w:rsid w:val="0028720D"/>
    <w:rsid w:val="00290561"/>
    <w:rsid w:val="00291BDF"/>
    <w:rsid w:val="00292A07"/>
    <w:rsid w:val="002A1451"/>
    <w:rsid w:val="002A2063"/>
    <w:rsid w:val="002A2C78"/>
    <w:rsid w:val="002A3E3F"/>
    <w:rsid w:val="002A680A"/>
    <w:rsid w:val="002B6F55"/>
    <w:rsid w:val="002C321D"/>
    <w:rsid w:val="002C68DB"/>
    <w:rsid w:val="002C7C9B"/>
    <w:rsid w:val="002D02B5"/>
    <w:rsid w:val="002D329B"/>
    <w:rsid w:val="002D7319"/>
    <w:rsid w:val="002E011A"/>
    <w:rsid w:val="002E347E"/>
    <w:rsid w:val="002E383F"/>
    <w:rsid w:val="002E6091"/>
    <w:rsid w:val="002F2B27"/>
    <w:rsid w:val="002F45A9"/>
    <w:rsid w:val="002F64EE"/>
    <w:rsid w:val="003003CB"/>
    <w:rsid w:val="00304803"/>
    <w:rsid w:val="003057CB"/>
    <w:rsid w:val="00311288"/>
    <w:rsid w:val="003148A5"/>
    <w:rsid w:val="003332D4"/>
    <w:rsid w:val="00334410"/>
    <w:rsid w:val="00336D3F"/>
    <w:rsid w:val="003422CC"/>
    <w:rsid w:val="00345E8E"/>
    <w:rsid w:val="00351666"/>
    <w:rsid w:val="003533A4"/>
    <w:rsid w:val="00355A4D"/>
    <w:rsid w:val="00375F56"/>
    <w:rsid w:val="0039324F"/>
    <w:rsid w:val="00396DE1"/>
    <w:rsid w:val="003A4A9B"/>
    <w:rsid w:val="003B2746"/>
    <w:rsid w:val="003B5A22"/>
    <w:rsid w:val="003B657B"/>
    <w:rsid w:val="003C6055"/>
    <w:rsid w:val="003D1AF5"/>
    <w:rsid w:val="003D2F70"/>
    <w:rsid w:val="003D3C38"/>
    <w:rsid w:val="003D5465"/>
    <w:rsid w:val="003D771E"/>
    <w:rsid w:val="003E243F"/>
    <w:rsid w:val="003F0F93"/>
    <w:rsid w:val="00402702"/>
    <w:rsid w:val="00411F8B"/>
    <w:rsid w:val="004132AF"/>
    <w:rsid w:val="00420E1E"/>
    <w:rsid w:val="0042220D"/>
    <w:rsid w:val="00437090"/>
    <w:rsid w:val="00444A1B"/>
    <w:rsid w:val="00445268"/>
    <w:rsid w:val="00446E20"/>
    <w:rsid w:val="00466B8E"/>
    <w:rsid w:val="0047547C"/>
    <w:rsid w:val="004763EA"/>
    <w:rsid w:val="00477D90"/>
    <w:rsid w:val="0048157E"/>
    <w:rsid w:val="00483B6D"/>
    <w:rsid w:val="0048701F"/>
    <w:rsid w:val="004A10BC"/>
    <w:rsid w:val="004B656F"/>
    <w:rsid w:val="004B6DF1"/>
    <w:rsid w:val="004C38BC"/>
    <w:rsid w:val="004C43F0"/>
    <w:rsid w:val="004C62BF"/>
    <w:rsid w:val="004C77D6"/>
    <w:rsid w:val="004D60DE"/>
    <w:rsid w:val="004E194B"/>
    <w:rsid w:val="004E2750"/>
    <w:rsid w:val="004E5D7F"/>
    <w:rsid w:val="004E6228"/>
    <w:rsid w:val="004F10D7"/>
    <w:rsid w:val="004F2956"/>
    <w:rsid w:val="005140B3"/>
    <w:rsid w:val="005140CF"/>
    <w:rsid w:val="00515BD7"/>
    <w:rsid w:val="005169C8"/>
    <w:rsid w:val="00531535"/>
    <w:rsid w:val="00537C82"/>
    <w:rsid w:val="0054313E"/>
    <w:rsid w:val="00543503"/>
    <w:rsid w:val="00543C42"/>
    <w:rsid w:val="005449FB"/>
    <w:rsid w:val="005534E5"/>
    <w:rsid w:val="00560130"/>
    <w:rsid w:val="00564937"/>
    <w:rsid w:val="00567228"/>
    <w:rsid w:val="005847B7"/>
    <w:rsid w:val="00585C08"/>
    <w:rsid w:val="005A30B4"/>
    <w:rsid w:val="005A51FD"/>
    <w:rsid w:val="005A7D14"/>
    <w:rsid w:val="005B4967"/>
    <w:rsid w:val="005B5BBC"/>
    <w:rsid w:val="005B67C6"/>
    <w:rsid w:val="005B7442"/>
    <w:rsid w:val="005C0545"/>
    <w:rsid w:val="005C2F02"/>
    <w:rsid w:val="005C528F"/>
    <w:rsid w:val="005D16AD"/>
    <w:rsid w:val="005D23E2"/>
    <w:rsid w:val="005D51B8"/>
    <w:rsid w:val="005D6BBC"/>
    <w:rsid w:val="005E5E62"/>
    <w:rsid w:val="005E74A4"/>
    <w:rsid w:val="005F4BC2"/>
    <w:rsid w:val="005F5026"/>
    <w:rsid w:val="00604DD4"/>
    <w:rsid w:val="00606D8F"/>
    <w:rsid w:val="00606FE8"/>
    <w:rsid w:val="00607A2C"/>
    <w:rsid w:val="006119E6"/>
    <w:rsid w:val="00613E6B"/>
    <w:rsid w:val="0062071B"/>
    <w:rsid w:val="00627CCD"/>
    <w:rsid w:val="00631F40"/>
    <w:rsid w:val="006332F6"/>
    <w:rsid w:val="006334E1"/>
    <w:rsid w:val="006340A7"/>
    <w:rsid w:val="006372FA"/>
    <w:rsid w:val="00640ADD"/>
    <w:rsid w:val="00657AE0"/>
    <w:rsid w:val="00660DEB"/>
    <w:rsid w:val="00663F38"/>
    <w:rsid w:val="00665BD1"/>
    <w:rsid w:val="00666FDA"/>
    <w:rsid w:val="006825A3"/>
    <w:rsid w:val="0068468D"/>
    <w:rsid w:val="0068620F"/>
    <w:rsid w:val="0069176A"/>
    <w:rsid w:val="00691C3A"/>
    <w:rsid w:val="00693D3B"/>
    <w:rsid w:val="00694A92"/>
    <w:rsid w:val="00694FBB"/>
    <w:rsid w:val="00696B9A"/>
    <w:rsid w:val="00697EE3"/>
    <w:rsid w:val="006A15C1"/>
    <w:rsid w:val="006A49C4"/>
    <w:rsid w:val="006B2CE9"/>
    <w:rsid w:val="006B473B"/>
    <w:rsid w:val="006B5BB1"/>
    <w:rsid w:val="006B5D9C"/>
    <w:rsid w:val="006B7C64"/>
    <w:rsid w:val="006C1CEF"/>
    <w:rsid w:val="006C3CF6"/>
    <w:rsid w:val="006C6160"/>
    <w:rsid w:val="006C6584"/>
    <w:rsid w:val="006C6C83"/>
    <w:rsid w:val="006C79F2"/>
    <w:rsid w:val="006D0EED"/>
    <w:rsid w:val="006D1FB6"/>
    <w:rsid w:val="006D5D17"/>
    <w:rsid w:val="006D75F3"/>
    <w:rsid w:val="006D79C3"/>
    <w:rsid w:val="006E739C"/>
    <w:rsid w:val="006F2293"/>
    <w:rsid w:val="006F4FFC"/>
    <w:rsid w:val="006F663A"/>
    <w:rsid w:val="006F66F1"/>
    <w:rsid w:val="006F7B15"/>
    <w:rsid w:val="0070013D"/>
    <w:rsid w:val="00703E67"/>
    <w:rsid w:val="00704297"/>
    <w:rsid w:val="007067A9"/>
    <w:rsid w:val="007076D7"/>
    <w:rsid w:val="00711E0E"/>
    <w:rsid w:val="00714FED"/>
    <w:rsid w:val="00717F63"/>
    <w:rsid w:val="00721EFE"/>
    <w:rsid w:val="007248BE"/>
    <w:rsid w:val="00725225"/>
    <w:rsid w:val="00731641"/>
    <w:rsid w:val="00736DF5"/>
    <w:rsid w:val="007377B1"/>
    <w:rsid w:val="00740CEE"/>
    <w:rsid w:val="007410BB"/>
    <w:rsid w:val="00750B54"/>
    <w:rsid w:val="0075185B"/>
    <w:rsid w:val="007519ED"/>
    <w:rsid w:val="00753FC9"/>
    <w:rsid w:val="00754472"/>
    <w:rsid w:val="00755A1A"/>
    <w:rsid w:val="00755D5E"/>
    <w:rsid w:val="007575F9"/>
    <w:rsid w:val="00757D87"/>
    <w:rsid w:val="00757EB5"/>
    <w:rsid w:val="007659AA"/>
    <w:rsid w:val="00767EC2"/>
    <w:rsid w:val="0077225B"/>
    <w:rsid w:val="00772652"/>
    <w:rsid w:val="007746EC"/>
    <w:rsid w:val="007841D6"/>
    <w:rsid w:val="00796C66"/>
    <w:rsid w:val="007A012D"/>
    <w:rsid w:val="007A353B"/>
    <w:rsid w:val="007B6A3A"/>
    <w:rsid w:val="007C04A8"/>
    <w:rsid w:val="007C6BA7"/>
    <w:rsid w:val="007C72AD"/>
    <w:rsid w:val="007C7E73"/>
    <w:rsid w:val="007D12BD"/>
    <w:rsid w:val="007D2375"/>
    <w:rsid w:val="007D2BD8"/>
    <w:rsid w:val="007D2C0F"/>
    <w:rsid w:val="007D5D82"/>
    <w:rsid w:val="007E0E71"/>
    <w:rsid w:val="007E11D4"/>
    <w:rsid w:val="007E1585"/>
    <w:rsid w:val="007E40E4"/>
    <w:rsid w:val="007F1BC0"/>
    <w:rsid w:val="007F2035"/>
    <w:rsid w:val="007F2B52"/>
    <w:rsid w:val="007F439C"/>
    <w:rsid w:val="007F45E8"/>
    <w:rsid w:val="00802995"/>
    <w:rsid w:val="00804437"/>
    <w:rsid w:val="00815FAD"/>
    <w:rsid w:val="0081780E"/>
    <w:rsid w:val="008275E6"/>
    <w:rsid w:val="00830AB3"/>
    <w:rsid w:val="008378F4"/>
    <w:rsid w:val="0084049A"/>
    <w:rsid w:val="00840D66"/>
    <w:rsid w:val="008427B7"/>
    <w:rsid w:val="00842874"/>
    <w:rsid w:val="008454EE"/>
    <w:rsid w:val="00846843"/>
    <w:rsid w:val="00850B6D"/>
    <w:rsid w:val="00851F3A"/>
    <w:rsid w:val="00852BF8"/>
    <w:rsid w:val="008536F4"/>
    <w:rsid w:val="0086167C"/>
    <w:rsid w:val="008635A8"/>
    <w:rsid w:val="00866370"/>
    <w:rsid w:val="00870783"/>
    <w:rsid w:val="008750EC"/>
    <w:rsid w:val="008821DC"/>
    <w:rsid w:val="00885661"/>
    <w:rsid w:val="00886141"/>
    <w:rsid w:val="00887198"/>
    <w:rsid w:val="008A2F7E"/>
    <w:rsid w:val="008B316A"/>
    <w:rsid w:val="008B7DA9"/>
    <w:rsid w:val="008C0D18"/>
    <w:rsid w:val="008C2C8A"/>
    <w:rsid w:val="008D5CC5"/>
    <w:rsid w:val="008D609A"/>
    <w:rsid w:val="008E27C9"/>
    <w:rsid w:val="008E4EF7"/>
    <w:rsid w:val="008E5958"/>
    <w:rsid w:val="008E72A5"/>
    <w:rsid w:val="00900CB0"/>
    <w:rsid w:val="009054E8"/>
    <w:rsid w:val="00906476"/>
    <w:rsid w:val="009071BF"/>
    <w:rsid w:val="00907796"/>
    <w:rsid w:val="00910244"/>
    <w:rsid w:val="00912B69"/>
    <w:rsid w:val="00917CA3"/>
    <w:rsid w:val="00927414"/>
    <w:rsid w:val="00931705"/>
    <w:rsid w:val="00932767"/>
    <w:rsid w:val="00934E34"/>
    <w:rsid w:val="00935503"/>
    <w:rsid w:val="00943EA6"/>
    <w:rsid w:val="009442D8"/>
    <w:rsid w:val="00945CC7"/>
    <w:rsid w:val="00950BCE"/>
    <w:rsid w:val="00950EEC"/>
    <w:rsid w:val="00956786"/>
    <w:rsid w:val="009614DE"/>
    <w:rsid w:val="00962F27"/>
    <w:rsid w:val="00967024"/>
    <w:rsid w:val="009736CA"/>
    <w:rsid w:val="00975AB1"/>
    <w:rsid w:val="009778B9"/>
    <w:rsid w:val="00982ADC"/>
    <w:rsid w:val="00985E6C"/>
    <w:rsid w:val="0099375E"/>
    <w:rsid w:val="00994B93"/>
    <w:rsid w:val="00996CD8"/>
    <w:rsid w:val="009A2AC0"/>
    <w:rsid w:val="009A2DD6"/>
    <w:rsid w:val="009A6FB2"/>
    <w:rsid w:val="009B050E"/>
    <w:rsid w:val="009B62F8"/>
    <w:rsid w:val="009B6BAA"/>
    <w:rsid w:val="009B7B42"/>
    <w:rsid w:val="009B7CFF"/>
    <w:rsid w:val="009C26CB"/>
    <w:rsid w:val="009C2875"/>
    <w:rsid w:val="009C34DA"/>
    <w:rsid w:val="009C3F3D"/>
    <w:rsid w:val="009C4E7F"/>
    <w:rsid w:val="009C59E4"/>
    <w:rsid w:val="009D02C1"/>
    <w:rsid w:val="009D06C4"/>
    <w:rsid w:val="009D7227"/>
    <w:rsid w:val="009E6873"/>
    <w:rsid w:val="009E6E1C"/>
    <w:rsid w:val="009F061C"/>
    <w:rsid w:val="009F14B8"/>
    <w:rsid w:val="009F42E1"/>
    <w:rsid w:val="00A01995"/>
    <w:rsid w:val="00A05BB5"/>
    <w:rsid w:val="00A16D30"/>
    <w:rsid w:val="00A171D1"/>
    <w:rsid w:val="00A17766"/>
    <w:rsid w:val="00A21795"/>
    <w:rsid w:val="00A25310"/>
    <w:rsid w:val="00A3052A"/>
    <w:rsid w:val="00A42F30"/>
    <w:rsid w:val="00A44545"/>
    <w:rsid w:val="00A45AA0"/>
    <w:rsid w:val="00A45B74"/>
    <w:rsid w:val="00A50B23"/>
    <w:rsid w:val="00A61477"/>
    <w:rsid w:val="00A6338D"/>
    <w:rsid w:val="00A64534"/>
    <w:rsid w:val="00A6510D"/>
    <w:rsid w:val="00A6515C"/>
    <w:rsid w:val="00A70725"/>
    <w:rsid w:val="00A70F54"/>
    <w:rsid w:val="00A73475"/>
    <w:rsid w:val="00A80358"/>
    <w:rsid w:val="00A838AC"/>
    <w:rsid w:val="00A838E2"/>
    <w:rsid w:val="00A83E9A"/>
    <w:rsid w:val="00A84933"/>
    <w:rsid w:val="00A91C47"/>
    <w:rsid w:val="00A93D76"/>
    <w:rsid w:val="00A94441"/>
    <w:rsid w:val="00A961CD"/>
    <w:rsid w:val="00AA00D2"/>
    <w:rsid w:val="00AA7A81"/>
    <w:rsid w:val="00AB29BC"/>
    <w:rsid w:val="00AB3185"/>
    <w:rsid w:val="00AB3E9D"/>
    <w:rsid w:val="00AC7692"/>
    <w:rsid w:val="00AD44B4"/>
    <w:rsid w:val="00AE6719"/>
    <w:rsid w:val="00AF3125"/>
    <w:rsid w:val="00AF3C74"/>
    <w:rsid w:val="00B06974"/>
    <w:rsid w:val="00B07A98"/>
    <w:rsid w:val="00B07EA3"/>
    <w:rsid w:val="00B106BD"/>
    <w:rsid w:val="00B315C3"/>
    <w:rsid w:val="00B32A9E"/>
    <w:rsid w:val="00B37C99"/>
    <w:rsid w:val="00B43D88"/>
    <w:rsid w:val="00B53A87"/>
    <w:rsid w:val="00B63592"/>
    <w:rsid w:val="00B674D0"/>
    <w:rsid w:val="00B70F0D"/>
    <w:rsid w:val="00B725F8"/>
    <w:rsid w:val="00B757CC"/>
    <w:rsid w:val="00B76A43"/>
    <w:rsid w:val="00B76A87"/>
    <w:rsid w:val="00B77282"/>
    <w:rsid w:val="00B81A67"/>
    <w:rsid w:val="00B82C65"/>
    <w:rsid w:val="00B9587C"/>
    <w:rsid w:val="00BA7167"/>
    <w:rsid w:val="00BB16AE"/>
    <w:rsid w:val="00BB349B"/>
    <w:rsid w:val="00BB588C"/>
    <w:rsid w:val="00BC002C"/>
    <w:rsid w:val="00BC09A3"/>
    <w:rsid w:val="00BC37E0"/>
    <w:rsid w:val="00BC4B15"/>
    <w:rsid w:val="00BE1619"/>
    <w:rsid w:val="00BE171A"/>
    <w:rsid w:val="00BE5400"/>
    <w:rsid w:val="00BE5D52"/>
    <w:rsid w:val="00BF1592"/>
    <w:rsid w:val="00BF2FB9"/>
    <w:rsid w:val="00BF4269"/>
    <w:rsid w:val="00C000A5"/>
    <w:rsid w:val="00C014FA"/>
    <w:rsid w:val="00C02738"/>
    <w:rsid w:val="00C040D6"/>
    <w:rsid w:val="00C04AA2"/>
    <w:rsid w:val="00C118BF"/>
    <w:rsid w:val="00C3121F"/>
    <w:rsid w:val="00C31896"/>
    <w:rsid w:val="00C31DA8"/>
    <w:rsid w:val="00C330A4"/>
    <w:rsid w:val="00C331C8"/>
    <w:rsid w:val="00C34873"/>
    <w:rsid w:val="00C4088A"/>
    <w:rsid w:val="00C42437"/>
    <w:rsid w:val="00C47710"/>
    <w:rsid w:val="00C573DE"/>
    <w:rsid w:val="00C61B07"/>
    <w:rsid w:val="00C648A5"/>
    <w:rsid w:val="00C65DCA"/>
    <w:rsid w:val="00C71DED"/>
    <w:rsid w:val="00C73351"/>
    <w:rsid w:val="00C77890"/>
    <w:rsid w:val="00C77CE8"/>
    <w:rsid w:val="00C80D66"/>
    <w:rsid w:val="00C81E4F"/>
    <w:rsid w:val="00C85EF8"/>
    <w:rsid w:val="00C86724"/>
    <w:rsid w:val="00CA0052"/>
    <w:rsid w:val="00CA0B55"/>
    <w:rsid w:val="00CA1CA5"/>
    <w:rsid w:val="00CA1F13"/>
    <w:rsid w:val="00CA3728"/>
    <w:rsid w:val="00CA3F00"/>
    <w:rsid w:val="00CA70DB"/>
    <w:rsid w:val="00CA7F33"/>
    <w:rsid w:val="00CB5C3E"/>
    <w:rsid w:val="00CB66E7"/>
    <w:rsid w:val="00CC29C4"/>
    <w:rsid w:val="00CC4733"/>
    <w:rsid w:val="00CD1251"/>
    <w:rsid w:val="00CD36E3"/>
    <w:rsid w:val="00CD4E9F"/>
    <w:rsid w:val="00CE3FAA"/>
    <w:rsid w:val="00CE7FAE"/>
    <w:rsid w:val="00D02739"/>
    <w:rsid w:val="00D03BF6"/>
    <w:rsid w:val="00D234C1"/>
    <w:rsid w:val="00D24FFE"/>
    <w:rsid w:val="00D317E9"/>
    <w:rsid w:val="00D32353"/>
    <w:rsid w:val="00D343CA"/>
    <w:rsid w:val="00D43A80"/>
    <w:rsid w:val="00D4612E"/>
    <w:rsid w:val="00D46D64"/>
    <w:rsid w:val="00D505EF"/>
    <w:rsid w:val="00D50E6F"/>
    <w:rsid w:val="00D52F96"/>
    <w:rsid w:val="00D561A9"/>
    <w:rsid w:val="00D5679F"/>
    <w:rsid w:val="00D56AC7"/>
    <w:rsid w:val="00D607DF"/>
    <w:rsid w:val="00D62FDE"/>
    <w:rsid w:val="00D64977"/>
    <w:rsid w:val="00D66EC3"/>
    <w:rsid w:val="00D67EB8"/>
    <w:rsid w:val="00D70C1C"/>
    <w:rsid w:val="00D73DDF"/>
    <w:rsid w:val="00D82CAD"/>
    <w:rsid w:val="00D850F0"/>
    <w:rsid w:val="00D9439C"/>
    <w:rsid w:val="00D95EC7"/>
    <w:rsid w:val="00D96723"/>
    <w:rsid w:val="00DA309B"/>
    <w:rsid w:val="00DA3A17"/>
    <w:rsid w:val="00DA3DFC"/>
    <w:rsid w:val="00DB4C33"/>
    <w:rsid w:val="00DB574C"/>
    <w:rsid w:val="00DC3C4C"/>
    <w:rsid w:val="00DC52BC"/>
    <w:rsid w:val="00DC5548"/>
    <w:rsid w:val="00DC6568"/>
    <w:rsid w:val="00DC6F97"/>
    <w:rsid w:val="00DC72E6"/>
    <w:rsid w:val="00DD762F"/>
    <w:rsid w:val="00DE0585"/>
    <w:rsid w:val="00DE1685"/>
    <w:rsid w:val="00DE1B16"/>
    <w:rsid w:val="00DE3BAC"/>
    <w:rsid w:val="00DE4655"/>
    <w:rsid w:val="00DE49FF"/>
    <w:rsid w:val="00DE4A71"/>
    <w:rsid w:val="00DE5BC9"/>
    <w:rsid w:val="00DE7F0C"/>
    <w:rsid w:val="00DF4B45"/>
    <w:rsid w:val="00DF76FA"/>
    <w:rsid w:val="00E03B14"/>
    <w:rsid w:val="00E04532"/>
    <w:rsid w:val="00E14544"/>
    <w:rsid w:val="00E211BF"/>
    <w:rsid w:val="00E21C4D"/>
    <w:rsid w:val="00E2232E"/>
    <w:rsid w:val="00E27716"/>
    <w:rsid w:val="00E32288"/>
    <w:rsid w:val="00E330A2"/>
    <w:rsid w:val="00E37DD6"/>
    <w:rsid w:val="00E4531F"/>
    <w:rsid w:val="00E465A7"/>
    <w:rsid w:val="00E52C7D"/>
    <w:rsid w:val="00E53570"/>
    <w:rsid w:val="00E53952"/>
    <w:rsid w:val="00E53C98"/>
    <w:rsid w:val="00E5540E"/>
    <w:rsid w:val="00E56884"/>
    <w:rsid w:val="00E56F4A"/>
    <w:rsid w:val="00E61FBA"/>
    <w:rsid w:val="00E702EF"/>
    <w:rsid w:val="00E77A44"/>
    <w:rsid w:val="00E81DF5"/>
    <w:rsid w:val="00E82157"/>
    <w:rsid w:val="00E8603F"/>
    <w:rsid w:val="00E87BED"/>
    <w:rsid w:val="00E93074"/>
    <w:rsid w:val="00EA096A"/>
    <w:rsid w:val="00EA1FCD"/>
    <w:rsid w:val="00EA231A"/>
    <w:rsid w:val="00EA43A0"/>
    <w:rsid w:val="00EA50E7"/>
    <w:rsid w:val="00EA60BF"/>
    <w:rsid w:val="00EA79D9"/>
    <w:rsid w:val="00EB58CA"/>
    <w:rsid w:val="00EC34BD"/>
    <w:rsid w:val="00EC5386"/>
    <w:rsid w:val="00EC6CBD"/>
    <w:rsid w:val="00ED2FB2"/>
    <w:rsid w:val="00EE05AF"/>
    <w:rsid w:val="00EE24AE"/>
    <w:rsid w:val="00EE3FDE"/>
    <w:rsid w:val="00EE63C7"/>
    <w:rsid w:val="00EF4DF9"/>
    <w:rsid w:val="00EF7A01"/>
    <w:rsid w:val="00F03F4D"/>
    <w:rsid w:val="00F041C6"/>
    <w:rsid w:val="00F045AD"/>
    <w:rsid w:val="00F14BB1"/>
    <w:rsid w:val="00F173E2"/>
    <w:rsid w:val="00F20719"/>
    <w:rsid w:val="00F20C99"/>
    <w:rsid w:val="00F234C5"/>
    <w:rsid w:val="00F26CD5"/>
    <w:rsid w:val="00F26CF9"/>
    <w:rsid w:val="00F30099"/>
    <w:rsid w:val="00F34113"/>
    <w:rsid w:val="00F373F6"/>
    <w:rsid w:val="00F414D2"/>
    <w:rsid w:val="00F418A9"/>
    <w:rsid w:val="00F44E62"/>
    <w:rsid w:val="00F476B5"/>
    <w:rsid w:val="00F47DCC"/>
    <w:rsid w:val="00F50DFF"/>
    <w:rsid w:val="00F53A2D"/>
    <w:rsid w:val="00F54E27"/>
    <w:rsid w:val="00F55AD3"/>
    <w:rsid w:val="00F637F9"/>
    <w:rsid w:val="00F739EA"/>
    <w:rsid w:val="00F73B50"/>
    <w:rsid w:val="00F80358"/>
    <w:rsid w:val="00F83903"/>
    <w:rsid w:val="00F84134"/>
    <w:rsid w:val="00F846AF"/>
    <w:rsid w:val="00F90108"/>
    <w:rsid w:val="00F904E5"/>
    <w:rsid w:val="00F90854"/>
    <w:rsid w:val="00F90B9C"/>
    <w:rsid w:val="00F928C8"/>
    <w:rsid w:val="00F93324"/>
    <w:rsid w:val="00F955A4"/>
    <w:rsid w:val="00F96888"/>
    <w:rsid w:val="00FA28F7"/>
    <w:rsid w:val="00FA4800"/>
    <w:rsid w:val="00FB09FF"/>
    <w:rsid w:val="00FB26A5"/>
    <w:rsid w:val="00FC0EEB"/>
    <w:rsid w:val="00FC4A0A"/>
    <w:rsid w:val="00FC5002"/>
    <w:rsid w:val="00FC6112"/>
    <w:rsid w:val="00FC7A73"/>
    <w:rsid w:val="00FD7076"/>
    <w:rsid w:val="00FE07C8"/>
    <w:rsid w:val="00FF3B2F"/>
    <w:rsid w:val="00FF4446"/>
    <w:rsid w:val="00FF6CC8"/>
    <w:rsid w:val="026A319C"/>
    <w:rsid w:val="042629E3"/>
    <w:rsid w:val="06CF04CF"/>
    <w:rsid w:val="0F542868"/>
    <w:rsid w:val="0F7D0DAC"/>
    <w:rsid w:val="0F84260D"/>
    <w:rsid w:val="1050476C"/>
    <w:rsid w:val="14F15019"/>
    <w:rsid w:val="1742154C"/>
    <w:rsid w:val="283C2212"/>
    <w:rsid w:val="2892400F"/>
    <w:rsid w:val="28B77ADE"/>
    <w:rsid w:val="292F41B7"/>
    <w:rsid w:val="29A67B78"/>
    <w:rsid w:val="2B82123D"/>
    <w:rsid w:val="2CDD0ACC"/>
    <w:rsid w:val="2DA01E4F"/>
    <w:rsid w:val="2DA9060A"/>
    <w:rsid w:val="31F618CA"/>
    <w:rsid w:val="3B507BB3"/>
    <w:rsid w:val="3BA0301A"/>
    <w:rsid w:val="3C094E57"/>
    <w:rsid w:val="3EBA11B9"/>
    <w:rsid w:val="3F1B6E0F"/>
    <w:rsid w:val="40841772"/>
    <w:rsid w:val="438B475E"/>
    <w:rsid w:val="444F7781"/>
    <w:rsid w:val="474F7002"/>
    <w:rsid w:val="49AF73BF"/>
    <w:rsid w:val="4A6A1279"/>
    <w:rsid w:val="4B742682"/>
    <w:rsid w:val="4DC66910"/>
    <w:rsid w:val="513B5867"/>
    <w:rsid w:val="59FB512C"/>
    <w:rsid w:val="5B145604"/>
    <w:rsid w:val="5C1461D7"/>
    <w:rsid w:val="5DE61785"/>
    <w:rsid w:val="5F49114F"/>
    <w:rsid w:val="624B013B"/>
    <w:rsid w:val="64131B01"/>
    <w:rsid w:val="66BC3D6A"/>
    <w:rsid w:val="66E95C7A"/>
    <w:rsid w:val="6815688C"/>
    <w:rsid w:val="6CB5516F"/>
    <w:rsid w:val="71DD2470"/>
    <w:rsid w:val="790D3A3E"/>
    <w:rsid w:val="7B7705A5"/>
    <w:rsid w:val="7BD83B2F"/>
    <w:rsid w:val="7C7F1376"/>
    <w:rsid w:val="7CCD4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Date"/>
    <w:basedOn w:val="1"/>
    <w:next w:val="1"/>
    <w:link w:val="15"/>
    <w:autoRedefine/>
    <w:semiHidden/>
    <w:unhideWhenUsed/>
    <w:qFormat/>
    <w:uiPriority w:val="99"/>
    <w:pPr>
      <w:ind w:left="100" w:leftChars="2500"/>
    </w:pPr>
  </w:style>
  <w:style w:type="paragraph" w:styleId="3">
    <w:name w:val="Balloon Text"/>
    <w:basedOn w:val="1"/>
    <w:link w:val="13"/>
    <w:autoRedefine/>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12"/>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unhideWhenUsed/>
    <w:qFormat/>
    <w:uiPriority w:val="99"/>
    <w:rPr>
      <w:color w:val="0000FF"/>
      <w:u w:val="single"/>
    </w:rPr>
  </w:style>
  <w:style w:type="character" w:customStyle="1" w:styleId="10">
    <w:name w:val="页脚 字符"/>
    <w:basedOn w:val="8"/>
    <w:link w:val="4"/>
    <w:autoRedefine/>
    <w:qFormat/>
    <w:uiPriority w:val="99"/>
    <w:rPr>
      <w:rFonts w:ascii="Times New Roman" w:hAnsi="Times New Roman" w:eastAsia="宋体" w:cs="Times New Roman"/>
      <w:sz w:val="18"/>
      <w:szCs w:val="18"/>
    </w:rPr>
  </w:style>
  <w:style w:type="paragraph" w:styleId="11">
    <w:name w:val="List Paragraph"/>
    <w:basedOn w:val="1"/>
    <w:autoRedefine/>
    <w:qFormat/>
    <w:uiPriority w:val="99"/>
    <w:pPr>
      <w:ind w:firstLine="420" w:firstLineChars="200"/>
    </w:pPr>
  </w:style>
  <w:style w:type="character" w:customStyle="1" w:styleId="12">
    <w:name w:val="页眉 字符"/>
    <w:basedOn w:val="8"/>
    <w:link w:val="5"/>
    <w:autoRedefine/>
    <w:qFormat/>
    <w:uiPriority w:val="99"/>
    <w:rPr>
      <w:kern w:val="2"/>
      <w:sz w:val="18"/>
      <w:szCs w:val="18"/>
    </w:rPr>
  </w:style>
  <w:style w:type="character" w:customStyle="1" w:styleId="13">
    <w:name w:val="批注框文本 字符"/>
    <w:basedOn w:val="8"/>
    <w:link w:val="3"/>
    <w:semiHidden/>
    <w:qFormat/>
    <w:uiPriority w:val="99"/>
    <w:rPr>
      <w:kern w:val="2"/>
      <w:sz w:val="18"/>
      <w:szCs w:val="18"/>
    </w:rPr>
  </w:style>
  <w:style w:type="character" w:customStyle="1" w:styleId="14">
    <w:name w:val="未处理的提及1"/>
    <w:basedOn w:val="8"/>
    <w:semiHidden/>
    <w:unhideWhenUsed/>
    <w:qFormat/>
    <w:uiPriority w:val="99"/>
    <w:rPr>
      <w:color w:val="605E5C"/>
      <w:shd w:val="clear" w:color="auto" w:fill="E1DFDD"/>
    </w:rPr>
  </w:style>
  <w:style w:type="character" w:customStyle="1" w:styleId="15">
    <w:name w:val="日期 字符"/>
    <w:basedOn w:val="8"/>
    <w:link w:val="2"/>
    <w:autoRedefine/>
    <w:semiHidden/>
    <w:qFormat/>
    <w:uiPriority w:val="99"/>
    <w:rPr>
      <w:kern w:val="2"/>
      <w:sz w:val="21"/>
      <w:szCs w:val="24"/>
    </w:rPr>
  </w:style>
  <w:style w:type="character" w:customStyle="1" w:styleId="16">
    <w:name w:val="Unresolved Mention"/>
    <w:basedOn w:val="8"/>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9C4693-D277-4881-8CB0-AAC31B42D16C}">
  <ds:schemaRefs/>
</ds:datastoreItem>
</file>

<file path=docProps/app.xml><?xml version="1.0" encoding="utf-8"?>
<Properties xmlns="http://schemas.openxmlformats.org/officeDocument/2006/extended-properties" xmlns:vt="http://schemas.openxmlformats.org/officeDocument/2006/docPropsVTypes">
  <Template>Normal</Template>
  <Pages>9</Pages>
  <Words>832</Words>
  <Characters>4749</Characters>
  <Lines>39</Lines>
  <Paragraphs>11</Paragraphs>
  <TotalTime>5</TotalTime>
  <ScaleCrop>false</ScaleCrop>
  <LinksUpToDate>false</LinksUpToDate>
  <CharactersWithSpaces>5570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2024-05-17T01:19:00Z</dcterms:created>
  <dc:creator>dahuichang</dc:creator>
  <cp:lastModifiedBy>WPS_1664349872</cp:lastModifiedBy>
  <cp:lastPrinted>2021-08-20T09:11:00Z</cp:lastPrinted>
  <dcterms:modified xsi:type="dcterms:W3CDTF">2024-05-22T12:03:24Z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53C60A9B50D749999A539135EB54D47E_13</vt:lpwstr>
  </property>
</Properties>
</file>